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FA" w:rsidRDefault="00DD2C68" w:rsidP="0080340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D2C68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 w:rsidRPr="00DD2C68">
        <w:rPr>
          <w:sz w:val="28"/>
          <w:szCs w:val="28"/>
          <w:lang w:val="ru-RU"/>
        </w:rPr>
        <w:br/>
      </w:r>
      <w:r w:rsidRPr="00DD2C68">
        <w:rPr>
          <w:rFonts w:hAnsi="Times New Roman" w:cs="Times New Roman"/>
          <w:color w:val="000000"/>
          <w:sz w:val="28"/>
          <w:szCs w:val="28"/>
          <w:lang w:val="ru-RU"/>
        </w:rPr>
        <w:t>детский сад №</w:t>
      </w:r>
      <w:r w:rsidRPr="00DD2C68">
        <w:rPr>
          <w:rFonts w:hAnsi="Times New Roman" w:cs="Times New Roman"/>
          <w:color w:val="000000"/>
          <w:sz w:val="28"/>
          <w:szCs w:val="28"/>
        </w:rPr>
        <w:t> </w:t>
      </w:r>
      <w:r w:rsidRPr="00DD2C68">
        <w:rPr>
          <w:rFonts w:hAnsi="Times New Roman" w:cs="Times New Roman"/>
          <w:color w:val="000000"/>
          <w:sz w:val="28"/>
          <w:szCs w:val="28"/>
          <w:lang w:val="ru-RU"/>
        </w:rPr>
        <w:t xml:space="preserve">2 сельского поселения «Село </w:t>
      </w:r>
      <w:proofErr w:type="spellStart"/>
      <w:r w:rsidRPr="00DD2C68">
        <w:rPr>
          <w:rFonts w:hAnsi="Times New Roman" w:cs="Times New Roman"/>
          <w:color w:val="000000"/>
          <w:sz w:val="28"/>
          <w:szCs w:val="28"/>
          <w:lang w:val="ru-RU"/>
        </w:rPr>
        <w:t>Богоросдкое</w:t>
      </w:r>
      <w:proofErr w:type="spellEnd"/>
      <w:r w:rsidRPr="00DD2C68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600716" w:rsidRPr="00DD2C68" w:rsidRDefault="00AC74FA" w:rsidP="0080340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района Хабаровского края</w:t>
      </w:r>
      <w:r w:rsidR="00DD2C68" w:rsidRPr="00DD2C68">
        <w:rPr>
          <w:sz w:val="28"/>
          <w:szCs w:val="28"/>
          <w:lang w:val="ru-RU"/>
        </w:rPr>
        <w:br/>
      </w:r>
      <w:r w:rsidR="00DD2C68" w:rsidRPr="00DD2C68">
        <w:rPr>
          <w:rFonts w:hAnsi="Times New Roman" w:cs="Times New Roman"/>
          <w:color w:val="000000"/>
          <w:sz w:val="28"/>
          <w:szCs w:val="28"/>
          <w:lang w:val="ru-RU"/>
        </w:rPr>
        <w:t>(МБДОУ детский сад №</w:t>
      </w:r>
      <w:r w:rsidR="00DD2C68" w:rsidRPr="00DD2C68">
        <w:rPr>
          <w:rFonts w:hAnsi="Times New Roman" w:cs="Times New Roman"/>
          <w:color w:val="000000"/>
          <w:sz w:val="28"/>
          <w:szCs w:val="28"/>
        </w:rPr>
        <w:t> </w:t>
      </w:r>
      <w:r w:rsidR="00DD2C68" w:rsidRPr="00DD2C68">
        <w:rPr>
          <w:rFonts w:hAnsi="Times New Roman" w:cs="Times New Roman"/>
          <w:color w:val="000000"/>
          <w:sz w:val="28"/>
          <w:szCs w:val="28"/>
          <w:lang w:val="ru-RU"/>
        </w:rPr>
        <w:t xml:space="preserve">2 сельского поселения «Село </w:t>
      </w:r>
      <w:proofErr w:type="spellStart"/>
      <w:r w:rsidR="00DD2C68" w:rsidRPr="00DD2C68">
        <w:rPr>
          <w:rFonts w:hAnsi="Times New Roman" w:cs="Times New Roman"/>
          <w:color w:val="000000"/>
          <w:sz w:val="28"/>
          <w:szCs w:val="28"/>
          <w:lang w:val="ru-RU"/>
        </w:rPr>
        <w:t>Богоросдкое</w:t>
      </w:r>
      <w:proofErr w:type="spellEnd"/>
      <w:r w:rsidR="00DD2C68" w:rsidRPr="00DD2C68">
        <w:rPr>
          <w:rFonts w:hAnsi="Times New Roman" w:cs="Times New Roman"/>
          <w:color w:val="000000"/>
          <w:sz w:val="28"/>
          <w:szCs w:val="28"/>
          <w:lang w:val="ru-RU"/>
        </w:rPr>
        <w:t>»)</w:t>
      </w: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360128" w:rsidRDefault="0036012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</w:p>
    <w:p w:rsidR="00360128" w:rsidRDefault="0036012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</w:p>
    <w:p w:rsidR="00360128" w:rsidRDefault="0036012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</w:p>
    <w:p w:rsidR="00360128" w:rsidRDefault="0036012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</w:p>
    <w:p w:rsidR="00360128" w:rsidRDefault="0036012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</w:p>
    <w:p w:rsidR="00600716" w:rsidRP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  <w:r w:rsidRPr="00DD2C68">
        <w:rPr>
          <w:color w:val="222222"/>
          <w:sz w:val="28"/>
          <w:szCs w:val="28"/>
          <w:lang w:val="ru-RU"/>
        </w:rPr>
        <w:t>Аналитическая справка по</w:t>
      </w:r>
      <w:r w:rsidRPr="00DD2C68">
        <w:rPr>
          <w:color w:val="222222"/>
          <w:sz w:val="28"/>
          <w:szCs w:val="28"/>
        </w:rPr>
        <w:t> </w:t>
      </w:r>
      <w:r w:rsidRPr="00DD2C68">
        <w:rPr>
          <w:color w:val="222222"/>
          <w:sz w:val="28"/>
          <w:szCs w:val="28"/>
          <w:lang w:val="ru-RU"/>
        </w:rPr>
        <w:t>результатам работы</w:t>
      </w:r>
    </w:p>
    <w:p w:rsidR="00DD2C68" w:rsidRPr="00DD2C68" w:rsidRDefault="00DE636F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ДОУ за 2024-2025</w:t>
      </w:r>
      <w:r w:rsidR="00DD2C68" w:rsidRPr="00DD2C68">
        <w:rPr>
          <w:color w:val="222222"/>
          <w:sz w:val="28"/>
          <w:szCs w:val="28"/>
          <w:lang w:val="ru-RU"/>
        </w:rPr>
        <w:t xml:space="preserve"> учебный год</w:t>
      </w: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33"/>
          <w:szCs w:val="33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803405" w:rsidRDefault="00803405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color w:val="222222"/>
          <w:sz w:val="28"/>
          <w:szCs w:val="28"/>
          <w:lang w:val="ru-RU"/>
        </w:rPr>
      </w:pPr>
    </w:p>
    <w:p w:rsidR="00DD2C68" w:rsidRPr="00DD2C68" w:rsidRDefault="00DD2C68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  <w:r w:rsidRPr="00DD2C68">
        <w:rPr>
          <w:color w:val="222222"/>
          <w:sz w:val="28"/>
          <w:szCs w:val="28"/>
          <w:lang w:val="ru-RU"/>
        </w:rPr>
        <w:t xml:space="preserve">с. </w:t>
      </w:r>
      <w:proofErr w:type="spellStart"/>
      <w:r w:rsidRPr="00DD2C68">
        <w:rPr>
          <w:color w:val="222222"/>
          <w:sz w:val="28"/>
          <w:szCs w:val="28"/>
          <w:lang w:val="ru-RU"/>
        </w:rPr>
        <w:t>Богородское</w:t>
      </w:r>
      <w:proofErr w:type="spellEnd"/>
    </w:p>
    <w:p w:rsidR="00DD2C68" w:rsidRDefault="00DE636F" w:rsidP="00803405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center"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2025</w:t>
      </w:r>
      <w:r w:rsidR="00DD2C68" w:rsidRPr="00DD2C68">
        <w:rPr>
          <w:color w:val="222222"/>
          <w:sz w:val="28"/>
          <w:szCs w:val="28"/>
          <w:lang w:val="ru-RU"/>
        </w:rPr>
        <w:t xml:space="preserve"> год</w:t>
      </w:r>
    </w:p>
    <w:p w:rsidR="00DE636F" w:rsidRDefault="00DD2C68" w:rsidP="00DE636F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lastRenderedPageBreak/>
        <w:t>Содержание аналитической справки:</w:t>
      </w:r>
    </w:p>
    <w:p w:rsidR="00600716" w:rsidRPr="00DE636F" w:rsidRDefault="00DD2C68" w:rsidP="00DE636F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0" w:beforeAutospacing="0" w:after="0" w:afterAutospacing="0" w:line="0" w:lineRule="atLeast"/>
        <w:ind w:left="720"/>
        <w:jc w:val="both"/>
        <w:rPr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Аналитическая справка составлена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следующим разделам: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«</w:t>
      </w:r>
      <w:proofErr w:type="spellStart"/>
      <w:r w:rsidRPr="00803405">
        <w:rPr>
          <w:rFonts w:hAnsi="Times New Roman" w:cs="Times New Roman"/>
          <w:sz w:val="28"/>
          <w:szCs w:val="28"/>
        </w:rPr>
        <w:t>Система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оздоровительной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работы</w:t>
      </w:r>
      <w:proofErr w:type="spellEnd"/>
      <w:r w:rsidRPr="00803405">
        <w:rPr>
          <w:rFonts w:hAnsi="Times New Roman" w:cs="Times New Roman"/>
          <w:sz w:val="28"/>
          <w:szCs w:val="28"/>
        </w:rPr>
        <w:t>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«Выполнение образовательной программы дошкольного образования»;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«Уровень развития выпускников детского сада»;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«</w:t>
      </w:r>
      <w:proofErr w:type="spellStart"/>
      <w:r w:rsidRPr="00803405">
        <w:rPr>
          <w:rFonts w:hAnsi="Times New Roman" w:cs="Times New Roman"/>
          <w:sz w:val="28"/>
          <w:szCs w:val="28"/>
        </w:rPr>
        <w:t>Организация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РППС </w:t>
      </w:r>
      <w:proofErr w:type="spellStart"/>
      <w:r w:rsidRPr="00803405">
        <w:rPr>
          <w:rFonts w:hAnsi="Times New Roman" w:cs="Times New Roman"/>
          <w:sz w:val="28"/>
          <w:szCs w:val="28"/>
        </w:rPr>
        <w:t>детского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сада</w:t>
      </w:r>
      <w:proofErr w:type="spellEnd"/>
      <w:r w:rsidRPr="00803405">
        <w:rPr>
          <w:rFonts w:hAnsi="Times New Roman" w:cs="Times New Roman"/>
          <w:sz w:val="28"/>
          <w:szCs w:val="28"/>
        </w:rPr>
        <w:t>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«Результаты повышения квалификации педагогов»;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«Система взаимодействия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родителями воспитанников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сетевого взаимодействия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другими организациями»;</w:t>
      </w:r>
    </w:p>
    <w:p w:rsidR="00600716" w:rsidRPr="00803405" w:rsidRDefault="00DD2C68" w:rsidP="0080340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«Общие выводы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перспективы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работе».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заседании установочного педагогического совета была утверждена образовательная программа дошкольного образования (далее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ОП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ДО), разработанная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основе федеральной образовательной программы дошкольного образования (далее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— ФОП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>). Программа состоит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обязательной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вариативной частей. Обязательная часть ОП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оформлена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ФОП ДО. Вариативная часть включает авторские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условия,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которых проходит педагогический процесс.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Содержание образовательной деятельности строится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основе: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1. ОП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МБДОУ,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разработанной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 ФГОС ДО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 ФОП ДО.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2. Программ, обеспечивающих реализацию части программы, формируемой участниками образовательного процесса:</w:t>
      </w:r>
    </w:p>
    <w:p w:rsidR="002C2E5A" w:rsidRPr="00803405" w:rsidRDefault="002C2E5A" w:rsidP="00803405">
      <w:pPr>
        <w:spacing w:before="0" w:beforeAutospacing="0" w:after="0" w:afterAutospacing="0"/>
        <w:ind w:right="-754"/>
        <w:jc w:val="both"/>
        <w:rPr>
          <w:sz w:val="28"/>
          <w:szCs w:val="28"/>
          <w:lang w:val="ru-RU"/>
        </w:rPr>
      </w:pPr>
      <w:r w:rsidRPr="00803405">
        <w:rPr>
          <w:sz w:val="28"/>
          <w:szCs w:val="28"/>
          <w:lang w:val="ru-RU"/>
        </w:rPr>
        <w:t>1. Авторская программа «Маленькие дальневосточники» Кондратьевой Л. А.</w:t>
      </w:r>
    </w:p>
    <w:p w:rsidR="002C2E5A" w:rsidRPr="00803405" w:rsidRDefault="002C2E5A" w:rsidP="00803405">
      <w:pPr>
        <w:spacing w:before="0" w:beforeAutospacing="0" w:after="0" w:afterAutospacing="0"/>
        <w:ind w:right="-754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sz w:val="28"/>
          <w:szCs w:val="28"/>
          <w:lang w:val="ru-RU"/>
        </w:rPr>
        <w:t>2. Авторская программа «МЫ – юные патриоты»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="00DE636F">
        <w:rPr>
          <w:rFonts w:hAnsi="Times New Roman" w:cs="Times New Roman"/>
          <w:sz w:val="28"/>
          <w:szCs w:val="28"/>
          <w:lang w:val="ru-RU"/>
        </w:rPr>
        <w:t>2024/25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учебный год были поставлены следующие цели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задачи:</w:t>
      </w:r>
    </w:p>
    <w:p w:rsidR="00DE636F" w:rsidRPr="004B526F" w:rsidRDefault="00DD2C68" w:rsidP="00DE63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Цели:</w:t>
      </w:r>
      <w:r w:rsidRPr="00803405">
        <w:rPr>
          <w:rFonts w:hAnsi="Times New Roman" w:cs="Times New Roman"/>
          <w:sz w:val="28"/>
          <w:szCs w:val="28"/>
        </w:rPr>
        <w:t></w:t>
      </w:r>
      <w:r w:rsidR="00DE636F" w:rsidRPr="00DE63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учетом направлений программы развития и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</w:t>
      </w:r>
      <w:proofErr w:type="gramEnd"/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 xml:space="preserve"> ребенка и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DE636F" w:rsidRPr="00DE636F">
        <w:rPr>
          <w:rFonts w:hAnsi="Times New Roman" w:cs="Times New Roman"/>
          <w:color w:val="000000"/>
          <w:sz w:val="28"/>
          <w:szCs w:val="28"/>
        </w:rPr>
        <w:t> </w:t>
      </w:r>
      <w:r w:rsidR="00DE636F" w:rsidRPr="00DE636F">
        <w:rPr>
          <w:rFonts w:hAnsi="Times New Roman" w:cs="Times New Roman"/>
          <w:color w:val="000000"/>
          <w:sz w:val="28"/>
          <w:szCs w:val="28"/>
          <w:lang w:val="ru-RU"/>
        </w:rPr>
        <w:t>учетом социального заказа родителей</w:t>
      </w:r>
      <w:r w:rsidR="00DE636F" w:rsidRPr="004B52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716" w:rsidRPr="00DE636F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DE636F">
        <w:rPr>
          <w:rFonts w:hAnsi="Times New Roman" w:cs="Times New Roman"/>
          <w:sz w:val="28"/>
          <w:szCs w:val="28"/>
          <w:lang w:val="ru-RU"/>
        </w:rPr>
        <w:t>Задачи:</w:t>
      </w:r>
    </w:p>
    <w:p w:rsidR="00DE636F" w:rsidRPr="00DE636F" w:rsidRDefault="00DE636F" w:rsidP="00DE63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для достижения намеченных целей необходимо: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улучшить условия для реализации воспитательно-образовательной деятельности;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дополнить материально-техническую базу помещений для обучения воспитанников;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повысить профессиональную компетентность педагогических работников;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ввести в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работу с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воспитанниками новые физкультурно-оздоровительные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духовно-нравственные мероприятия;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 систему взаимодействия педагогов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родителей по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приобщению дошкольников к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здоровому образу жизни, сохранению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укреплению здоровья детей, обеспечению физической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психической безопасности, формированию основ безопасной жизнедеятельности;</w:t>
      </w:r>
    </w:p>
    <w:p w:rsidR="00DE636F" w:rsidRPr="00DE636F" w:rsidRDefault="00DE636F" w:rsidP="00DE63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обеспечить развитие педагогических подходов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технологий осуществления преемственности образования, направленных на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формирование фундаментальных личностных компетенций дошкольника 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</w:t>
      </w:r>
      <w:proofErr w:type="gramStart"/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E636F">
        <w:rPr>
          <w:rFonts w:hAnsi="Times New Roman" w:cs="Times New Roman"/>
          <w:color w:val="000000"/>
          <w:sz w:val="28"/>
          <w:szCs w:val="28"/>
        </w:rPr>
        <w:t> </w:t>
      </w:r>
      <w:r w:rsidRPr="00DE636F">
        <w:rPr>
          <w:rFonts w:hAnsi="Times New Roman" w:cs="Times New Roman"/>
          <w:color w:val="000000"/>
          <w:sz w:val="28"/>
          <w:szCs w:val="28"/>
          <w:lang w:val="ru-RU"/>
        </w:rPr>
        <w:t>НОО.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Задачи решались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помощью разработанной системы мероприятий для всех участников образовательного процесса, которые были представлены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согласование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утверждение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установочном педсовете. Для составления аналитической справки использовались результаты </w:t>
      </w:r>
      <w:r w:rsidRPr="00803405">
        <w:rPr>
          <w:rFonts w:hAnsi="Times New Roman" w:cs="Times New Roman"/>
          <w:sz w:val="28"/>
          <w:szCs w:val="28"/>
        </w:rPr>
        <w:t>SWOT</w:t>
      </w:r>
      <w:r w:rsidRPr="00803405">
        <w:rPr>
          <w:rFonts w:hAnsi="Times New Roman" w:cs="Times New Roman"/>
          <w:sz w:val="28"/>
          <w:szCs w:val="28"/>
          <w:lang w:val="ru-RU"/>
        </w:rPr>
        <w:t>-анализа, мониторинга, анкетирования, наблюдения.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Работа велась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программным обеспечением при тесном взаимодействии всех работников детского сада. Организованные формы обучения проводились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основе ООД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возрастных особенностей детей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требованиями нормативных документов. Образовательная деятельность строилась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комплексно-тематическим планированием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значимым событиям социальной жизни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окружающего мира.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Поставленные цели достигнуты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чтения. </w:t>
      </w:r>
      <w:r w:rsidRPr="00803405">
        <w:rPr>
          <w:rFonts w:hAnsi="Times New Roman" w:cs="Times New Roman"/>
          <w:sz w:val="28"/>
          <w:szCs w:val="28"/>
        </w:rPr>
        <w:t>Все виды деятельности представляют основные направления развития детей:</w:t>
      </w:r>
    </w:p>
    <w:p w:rsidR="00600716" w:rsidRPr="00803405" w:rsidRDefault="00DD2C68" w:rsidP="0080340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познавательное развитие;</w:t>
      </w:r>
    </w:p>
    <w:p w:rsidR="00600716" w:rsidRPr="00803405" w:rsidRDefault="00DD2C68" w:rsidP="0080340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социально-коммуникативное развитие;</w:t>
      </w:r>
    </w:p>
    <w:p w:rsidR="00600716" w:rsidRPr="00803405" w:rsidRDefault="00DD2C68" w:rsidP="0080340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речевое развитие;</w:t>
      </w:r>
    </w:p>
    <w:p w:rsidR="00600716" w:rsidRPr="00803405" w:rsidRDefault="00DD2C68" w:rsidP="0080340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художественно-эстетическое развитие;</w:t>
      </w:r>
    </w:p>
    <w:p w:rsidR="00600716" w:rsidRPr="00803405" w:rsidRDefault="00DD2C68" w:rsidP="0080340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</w:rPr>
      </w:pPr>
      <w:proofErr w:type="gramStart"/>
      <w:r w:rsidRPr="00803405">
        <w:rPr>
          <w:rFonts w:hAnsi="Times New Roman" w:cs="Times New Roman"/>
          <w:sz w:val="28"/>
          <w:szCs w:val="28"/>
        </w:rPr>
        <w:t>физическое</w:t>
      </w:r>
      <w:proofErr w:type="gramEnd"/>
      <w:r w:rsidRPr="00803405">
        <w:rPr>
          <w:rFonts w:hAnsi="Times New Roman" w:cs="Times New Roman"/>
          <w:sz w:val="28"/>
          <w:szCs w:val="28"/>
        </w:rPr>
        <w:t xml:space="preserve"> развитие.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03405">
        <w:rPr>
          <w:rFonts w:hAnsi="Times New Roman" w:cs="Times New Roman"/>
          <w:sz w:val="28"/>
          <w:szCs w:val="28"/>
        </w:rPr>
        <w:t></w:t>
      </w:r>
      <w:r w:rsidRPr="00803405">
        <w:rPr>
          <w:rFonts w:hAnsi="Times New Roman" w:cs="Times New Roman"/>
          <w:sz w:val="28"/>
          <w:szCs w:val="28"/>
          <w:lang w:val="ru-RU"/>
        </w:rPr>
        <w:t>Для интеграции разных видов деятельности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рамках темы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распределения основной образовательной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совместной деятельности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режимных моментах были предложены новые формы планирования воспитательно-образовательной работы (перспективного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календарного планов).</w:t>
      </w:r>
      <w:proofErr w:type="gramEnd"/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lastRenderedPageBreak/>
        <w:t>Анализ системы оздоровительной работы с</w:t>
      </w:r>
      <w:r w:rsidRPr="00803405">
        <w:rPr>
          <w:b/>
          <w:bCs/>
          <w:spacing w:val="-2"/>
          <w:sz w:val="28"/>
          <w:szCs w:val="28"/>
        </w:rPr>
        <w:t> </w:t>
      </w:r>
      <w:r w:rsidRPr="00803405">
        <w:rPr>
          <w:b/>
          <w:bCs/>
          <w:spacing w:val="-2"/>
          <w:sz w:val="28"/>
          <w:szCs w:val="28"/>
          <w:lang w:val="ru-RU"/>
        </w:rPr>
        <w:t>детьми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Большое внимание в</w:t>
      </w:r>
      <w:r w:rsidRPr="00803405">
        <w:rPr>
          <w:rFonts w:hAnsi="Times New Roman" w:cs="Times New Roman"/>
          <w:sz w:val="28"/>
          <w:szCs w:val="28"/>
        </w:rPr>
        <w:t> </w:t>
      </w:r>
      <w:r w:rsidR="004C1147" w:rsidRPr="00803405">
        <w:rPr>
          <w:rFonts w:hAnsi="Times New Roman" w:cs="Times New Roman"/>
          <w:sz w:val="28"/>
          <w:szCs w:val="28"/>
          <w:lang w:val="ru-RU"/>
        </w:rPr>
        <w:t>детском саду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уделялось здоровью детей. В</w:t>
      </w:r>
      <w:r w:rsidRPr="00803405">
        <w:rPr>
          <w:rFonts w:hAnsi="Times New Roman" w:cs="Times New Roman"/>
          <w:sz w:val="28"/>
          <w:szCs w:val="28"/>
        </w:rPr>
        <w:t> </w:t>
      </w:r>
      <w:r w:rsidR="004C1147" w:rsidRPr="00803405">
        <w:rPr>
          <w:rFonts w:hAnsi="Times New Roman" w:cs="Times New Roman"/>
          <w:sz w:val="28"/>
          <w:szCs w:val="28"/>
          <w:lang w:val="ru-RU"/>
        </w:rPr>
        <w:t>каждой группе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создана предметно-пространственная среда, обеспечивающая свободную самостоятельную деятельность для детей и</w:t>
      </w:r>
      <w:r w:rsidRPr="00803405">
        <w:rPr>
          <w:rFonts w:hAnsi="Times New Roman" w:cs="Times New Roman"/>
          <w:sz w:val="28"/>
          <w:szCs w:val="28"/>
        </w:rPr>
        <w:t> </w:t>
      </w:r>
      <w:r w:rsidR="004C1147" w:rsidRPr="00803405">
        <w:rPr>
          <w:rFonts w:hAnsi="Times New Roman" w:cs="Times New Roman"/>
          <w:sz w:val="28"/>
          <w:szCs w:val="28"/>
          <w:lang w:val="ru-RU"/>
        </w:rPr>
        <w:t>развитие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их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творческого потенциала,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их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желаниями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наклонностями. При построении предметно-пространственной среды педагогами учтены антропометрические, физиологические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психологические особенности детей, новые подходы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проектированию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планировке функциональных помещений, размещению трансформирующегося оборудования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мебели. Группы оснащены мебелью, соответствующей росту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возрасту детей, гигиеническим, педагогическим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эстетическим требованиям. Продумана система оздоровительных мероприятий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физического развития.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учебного года проводилась работа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улучшению здоровья дошкольников, совершенствованию их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физических качеств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их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индивидуальных особенностей. </w:t>
      </w:r>
      <w:proofErr w:type="spellStart"/>
      <w:r w:rsidRPr="00803405">
        <w:rPr>
          <w:rFonts w:hAnsi="Times New Roman" w:cs="Times New Roman"/>
          <w:sz w:val="28"/>
          <w:szCs w:val="28"/>
        </w:rPr>
        <w:t>Оздоровительная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работа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осуществлялась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по</w:t>
      </w:r>
      <w:proofErr w:type="spellEnd"/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</w:rPr>
        <w:t>следующим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направлениям: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соблюдение режима дня;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соблюдение гигиенических требований;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утренняя гимнастика;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оздоровительная гимнастика пробуждения;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отработка двигательного режима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группах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прогулке;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закаливающие мероприятия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дня;</w:t>
      </w:r>
    </w:p>
    <w:p w:rsidR="00600716" w:rsidRPr="00803405" w:rsidRDefault="00DD2C68" w:rsidP="0080340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</w:rPr>
      </w:pPr>
      <w:proofErr w:type="spellStart"/>
      <w:proofErr w:type="gramStart"/>
      <w:r w:rsidRPr="00803405">
        <w:rPr>
          <w:rFonts w:hAnsi="Times New Roman" w:cs="Times New Roman"/>
          <w:sz w:val="28"/>
          <w:szCs w:val="28"/>
        </w:rPr>
        <w:t>организация</w:t>
      </w:r>
      <w:proofErr w:type="spellEnd"/>
      <w:proofErr w:type="gram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рационального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питания</w:t>
      </w:r>
      <w:proofErr w:type="spellEnd"/>
      <w:r w:rsidRPr="00803405">
        <w:rPr>
          <w:rFonts w:hAnsi="Times New Roman" w:cs="Times New Roman"/>
          <w:sz w:val="28"/>
          <w:szCs w:val="28"/>
        </w:rPr>
        <w:t>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</w:rPr>
        <w:t>В начале учебного года: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заведена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оформлена медицинская документация;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составлен (ежемесячно) план по</w:t>
      </w:r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вакцинопрофилактике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и</w:t>
      </w:r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туберкулинодиагностике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проведен диспансерный осмотр детей врачами-специалистами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целью выявления патологии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анализа физического развития каждого ребенка (декретированные возраста);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ежемесячно проводился анализ заболеваемости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посещаемости детского сада воспитанниками;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ежемесячно проводился контроль за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санитарно-гигиеническим состоянием ДОО;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еженедельно проводился осмотр детей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педикулез;</w:t>
      </w:r>
    </w:p>
    <w:p w:rsidR="00600716" w:rsidRPr="00803405" w:rsidRDefault="00DD2C68" w:rsidP="0080340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распределены воспитанники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группам здоровья.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Списочный состав воспитанников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конец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2023/24 учебного года составил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 xml:space="preserve"> 50</w:t>
      </w:r>
      <w:r w:rsidRPr="00803405">
        <w:rPr>
          <w:rFonts w:hAnsi="Times New Roman" w:cs="Times New Roman"/>
          <w:sz w:val="28"/>
          <w:szCs w:val="28"/>
          <w:lang w:val="ru-RU"/>
        </w:rPr>
        <w:t>,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1"/>
        <w:gridCol w:w="1772"/>
        <w:gridCol w:w="1772"/>
        <w:gridCol w:w="1772"/>
      </w:tblGrid>
      <w:tr w:rsidR="00600716" w:rsidRPr="00DB113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Анализ уровня здоровья детей и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охраны их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жизни за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2023/24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учебный год</w:t>
            </w:r>
          </w:p>
        </w:tc>
      </w:tr>
      <w:tr w:rsidR="00600716" w:rsidRPr="008034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lastRenderedPageBreak/>
              <w:t>Параметры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 xml:space="preserve">Отчетный период </w:t>
            </w:r>
          </w:p>
        </w:tc>
      </w:tr>
      <w:tr w:rsidR="00600716" w:rsidRPr="008034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  <w:r w:rsidR="00DE636F">
              <w:rPr>
                <w:rFonts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1</w:t>
            </w:r>
            <w:r w:rsidR="00DE636F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  <w:r w:rsidR="00DE636F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Заболеваемость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целом по</w:t>
      </w:r>
      <w:r w:rsidRPr="00803405">
        <w:rPr>
          <w:rFonts w:hAnsi="Times New Roman" w:cs="Times New Roman"/>
          <w:sz w:val="28"/>
          <w:szCs w:val="28"/>
        </w:rPr>
        <w:t> 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ДОУ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в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учебном году составила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процентов, это на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4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 ниже, чем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прошлом</w:t>
      </w:r>
      <w:r w:rsidR="00DE636F">
        <w:rPr>
          <w:rFonts w:hAnsi="Times New Roman" w:cs="Times New Roman"/>
          <w:sz w:val="28"/>
          <w:szCs w:val="28"/>
          <w:lang w:val="ru-RU"/>
        </w:rPr>
        <w:t>, 2023/24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учебном году. Вспышек заболевания ОРВИ не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было.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результате исследования было выявлено, что основной процент заболеваемости составляют дети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хроническими заболеваниями.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1"/>
        <w:gridCol w:w="1134"/>
        <w:gridCol w:w="1134"/>
      </w:tblGrid>
      <w:tr w:rsidR="00600716" w:rsidRPr="00DB11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Анализ заболеваемости и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посещаемости детей</w:t>
            </w:r>
          </w:p>
        </w:tc>
      </w:tr>
      <w:tr w:rsidR="00600716" w:rsidRPr="008034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Параметры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600716" w:rsidRPr="008034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Среднегодовая численность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Число пропусков по болезни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362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Число пропусков на</w:t>
            </w:r>
            <w:r w:rsidRPr="00803405">
              <w:rPr>
                <w:rFonts w:hAnsi="Times New Roman" w:cs="Times New Roman"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одного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47214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80340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посещаемости</w:t>
            </w:r>
            <w:proofErr w:type="spellEnd"/>
            <w:r w:rsidRPr="0080340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за</w:t>
            </w:r>
            <w:proofErr w:type="spellEnd"/>
            <w:r w:rsidRPr="00803405">
              <w:rPr>
                <w:rFonts w:hAnsi="Times New Roman" w:cs="Times New Roman"/>
                <w:sz w:val="28"/>
                <w:szCs w:val="28"/>
              </w:rPr>
              <w:t> </w:t>
            </w: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DE636F" w:rsidRDefault="00DE636F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87</w:t>
            </w:r>
          </w:p>
        </w:tc>
      </w:tr>
    </w:tbl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Причины заболеваемости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: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хронические заболевания.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Медицинский персонал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года провел достаточную работу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укреплению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профилактике заболеваний. План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прививкам выполнен на</w:t>
      </w:r>
      <w:r w:rsidRPr="00803405">
        <w:rPr>
          <w:rFonts w:hAnsi="Times New Roman" w:cs="Times New Roman"/>
          <w:sz w:val="28"/>
          <w:szCs w:val="28"/>
        </w:rPr>
        <w:t> </w:t>
      </w:r>
      <w:r w:rsidR="00DE636F">
        <w:rPr>
          <w:rFonts w:hAnsi="Times New Roman" w:cs="Times New Roman"/>
          <w:sz w:val="28"/>
          <w:szCs w:val="28"/>
          <w:lang w:val="ru-RU"/>
        </w:rPr>
        <w:t>90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процента.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Проводилась оздоровительная работа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часто болеющими детьми (ЧБД), дети всех групп получали витаминный препарат «Аскорбиновая кислота».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чеснок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о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>-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и</w:t>
      </w:r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лукотерапии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кварцевание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помещений, проветривание. Соблюдение данных мероприятий позволило нашему учреждению снизить заболеваемость детей. Регулярные прогулки, двигательный режим, активная самостоятельная деятельность детей способствовали получению положительной динамики посещаемости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заболеваемости детей.</w:t>
      </w:r>
    </w:p>
    <w:p w:rsidR="00600716" w:rsidRPr="00803405" w:rsidRDefault="00DD2C68" w:rsidP="00DE636F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Анализируя работу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физическому воспитанию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оздоровлению, следует отметить, что работа ведется во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всех возрастных группах. Кроме занятий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физическому воспитанию, ежедневно проводится утренняя гимнастика (в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холодный период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зале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группах,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теплый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улице), после дневного сна проводится постепенное пробуждение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рядом </w:t>
      </w: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закаливающих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оздоровительных мероприятий.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учебного года педагоги формировали позитивное отношение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двигательной активности, оздоровительным мероприятиям, дни здоровья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участием родителей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социальных партнеров.</w:t>
      </w:r>
      <w:r w:rsidRPr="00803405">
        <w:rPr>
          <w:sz w:val="28"/>
          <w:szCs w:val="28"/>
          <w:lang w:val="ru-RU"/>
        </w:rPr>
        <w:br/>
      </w:r>
      <w:r w:rsidRPr="00803405">
        <w:rPr>
          <w:rFonts w:hAnsi="Times New Roman" w:cs="Times New Roman"/>
          <w:sz w:val="28"/>
          <w:szCs w:val="28"/>
          <w:lang w:val="ru-RU"/>
        </w:rPr>
        <w:t>Тематическое изучение показало: в</w:t>
      </w:r>
      <w:r w:rsidRPr="00803405">
        <w:rPr>
          <w:rFonts w:hAnsi="Times New Roman" w:cs="Times New Roman"/>
          <w:sz w:val="28"/>
          <w:szCs w:val="28"/>
        </w:rPr>
        <w:t> 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первой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группе предпочтение отдается воздушным ваннам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сочетании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комплексом упражнений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кроватях. 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Во второй, третьей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группах проводятся контрастные воздушные процедуры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выполнением упражнений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кроватях после дневного сна и</w:t>
      </w:r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босохождением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нестандартным массажным дорожкам. Наблюдения за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проведением закаливающих мероприятий показали, что воспитатели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основном правильно организуют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проводят закаливающие процедуры, учитывая часто болеющих детей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имеющих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медотвод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от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физических нагрузок после болезни.</w:t>
      </w:r>
      <w:r w:rsidRPr="00803405">
        <w:rPr>
          <w:sz w:val="28"/>
          <w:szCs w:val="28"/>
          <w:lang w:val="ru-RU"/>
        </w:rPr>
        <w:br/>
      </w: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детском саду питание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 xml:space="preserve"> 3</w:t>
      </w:r>
      <w:r w:rsidRPr="00803405">
        <w:rPr>
          <w:rFonts w:hAnsi="Times New Roman" w:cs="Times New Roman"/>
          <w:sz w:val="28"/>
          <w:szCs w:val="28"/>
          <w:lang w:val="ru-RU"/>
        </w:rPr>
        <w:t>-разовое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основе 10-дневного меню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,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утвержденного </w:t>
      </w:r>
      <w:r w:rsidR="00472145" w:rsidRPr="00803405">
        <w:rPr>
          <w:rFonts w:hAnsi="Times New Roman" w:cs="Times New Roman"/>
          <w:sz w:val="28"/>
          <w:szCs w:val="28"/>
          <w:lang w:val="ru-RU"/>
        </w:rPr>
        <w:t>заведующей ДОУ</w:t>
      </w:r>
      <w:r w:rsidRPr="00803405">
        <w:rPr>
          <w:rFonts w:hAnsi="Times New Roman" w:cs="Times New Roman"/>
          <w:sz w:val="28"/>
          <w:szCs w:val="28"/>
          <w:lang w:val="ru-RU"/>
        </w:rPr>
        <w:t>, сбалансировано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основным ингредиентам, калорийности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максимальным использованием свежих овощей, фруктов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продуктов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повышенным содержанием белка.</w:t>
      </w:r>
    </w:p>
    <w:p w:rsidR="00600716" w:rsidRPr="00803405" w:rsidRDefault="00DD2C68" w:rsidP="00DE636F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 xml:space="preserve">Вывод: </w:t>
      </w:r>
      <w:r w:rsidRPr="00803405">
        <w:rPr>
          <w:rFonts w:hAnsi="Times New Roman" w:cs="Times New Roman"/>
          <w:sz w:val="28"/>
          <w:szCs w:val="28"/>
          <w:lang w:val="ru-RU"/>
        </w:rPr>
        <w:t>положительными результатами работы детского сада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сохранению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укреплению здоровья детей можно считать:</w:t>
      </w:r>
    </w:p>
    <w:p w:rsidR="00600716" w:rsidRPr="00803405" w:rsidRDefault="00DD2C68" w:rsidP="00DE636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увеличение индекса здоровья на 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процентов, индекс здоровья повысился (остается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прежнем высоком уровне)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сравнению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показателем предыдущего года;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proofErr w:type="spellStart"/>
      <w:r w:rsidRPr="00803405">
        <w:rPr>
          <w:rFonts w:hAnsi="Times New Roman" w:cs="Times New Roman"/>
          <w:sz w:val="28"/>
          <w:szCs w:val="28"/>
        </w:rPr>
        <w:t>отсутствие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травм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среди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обучающихся</w:t>
      </w:r>
      <w:proofErr w:type="spellEnd"/>
      <w:r w:rsidRPr="00803405">
        <w:rPr>
          <w:rFonts w:hAnsi="Times New Roman" w:cs="Times New Roman"/>
          <w:sz w:val="28"/>
          <w:szCs w:val="28"/>
        </w:rPr>
        <w:t>;</w:t>
      </w:r>
    </w:p>
    <w:p w:rsidR="00600716" w:rsidRPr="00803405" w:rsidRDefault="00DE636F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сохранение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числа детей с 1-й группой здоровья;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уменьшение числа детей с 3-й группой здоровья;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снижение соматических заболеваний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инфекционной заболеваемости;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посещаемость детского сада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среднем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82</w:t>
      </w:r>
      <w:r w:rsidRPr="00803405">
        <w:rPr>
          <w:rFonts w:hAnsi="Times New Roman" w:cs="Times New Roman"/>
          <w:sz w:val="28"/>
          <w:szCs w:val="28"/>
          <w:lang w:val="ru-RU"/>
        </w:rPr>
        <w:t>–</w:t>
      </w:r>
      <w:r w:rsidR="00DE636F">
        <w:rPr>
          <w:rFonts w:hAnsi="Times New Roman" w:cs="Times New Roman"/>
          <w:sz w:val="28"/>
          <w:szCs w:val="28"/>
          <w:lang w:val="ru-RU"/>
        </w:rPr>
        <w:t>87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 от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общего числа детей;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улучшение показателя пропуска одним ребенком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болезни;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намечающуюся тенденцию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снижению числа некоторых видов заболеваний благодаря систематической работе медицинского персонала, педагогов в детском саду;</w:t>
      </w:r>
    </w:p>
    <w:p w:rsidR="00600716" w:rsidRPr="00803405" w:rsidRDefault="00DD2C68" w:rsidP="0080340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уменьшение числа ни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разу не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болевших детей на 3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ребенка.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Однако существует тот факт, что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детский сад приходят дети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ослабленным здоровьем, хроническими заболеваниями, патологиями, в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связи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чем перед коллективом детского сада остается необходимость введения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работу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дошкольниками более эффективных форм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методов по</w:t>
      </w:r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здоровьесбережению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индивидуальных особенностей детей, чтобы заболеваемость дошкольников снижалась.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>Анализ результатов выполнения ОП</w:t>
      </w:r>
      <w:r w:rsidRPr="00803405">
        <w:rPr>
          <w:b/>
          <w:bCs/>
          <w:spacing w:val="-2"/>
          <w:sz w:val="28"/>
          <w:szCs w:val="28"/>
        </w:rPr>
        <w:t> </w:t>
      </w:r>
      <w:proofErr w:type="gramStart"/>
      <w:r w:rsidRPr="00803405">
        <w:rPr>
          <w:b/>
          <w:bCs/>
          <w:spacing w:val="-2"/>
          <w:sz w:val="28"/>
          <w:szCs w:val="28"/>
          <w:lang w:val="ru-RU"/>
        </w:rPr>
        <w:t>ДО</w:t>
      </w:r>
      <w:proofErr w:type="gramEnd"/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Уровень развития детей анализируется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итогам педагогической диагностики. Диагностическая работа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выявлению уровня развития воспитанников проводится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три этапа: сентябрь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первичная диагностика, декабрь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промежуточная диагностика, май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итоговая диагностика. Для проведения диагностики педагоги использовали произвольные формы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основе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малоформализованных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образовательным областям. Для фиксации результатов диагностики были использованы карты наблюдения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диагностики.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Разработаны диагностические карты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карты наблюдения освоения ОП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каждой возрастной группе. Так, результаты качества освоения ОП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ДО МБДОУ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конец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года выглядят следующим образом:</w:t>
      </w:r>
    </w:p>
    <w:p w:rsidR="00472145" w:rsidRPr="00803405" w:rsidRDefault="00472145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Результаты усвоения образовательных областей:</w:t>
      </w:r>
    </w:p>
    <w:p w:rsidR="00472145" w:rsidRPr="00803405" w:rsidRDefault="005E0B8F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Первая группа –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высокий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– 24%; средний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74</w:t>
      </w:r>
      <w:r w:rsidRPr="00803405">
        <w:rPr>
          <w:rFonts w:hAnsi="Times New Roman" w:cs="Times New Roman"/>
          <w:sz w:val="28"/>
          <w:szCs w:val="28"/>
          <w:lang w:val="ru-RU"/>
        </w:rPr>
        <w:t>%; низкий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2</w:t>
      </w:r>
      <w:r w:rsidRPr="00803405">
        <w:rPr>
          <w:rFonts w:hAnsi="Times New Roman" w:cs="Times New Roman"/>
          <w:sz w:val="28"/>
          <w:szCs w:val="28"/>
          <w:lang w:val="ru-RU"/>
        </w:rPr>
        <w:t>%;</w:t>
      </w:r>
    </w:p>
    <w:p w:rsidR="005E0B8F" w:rsidRPr="00803405" w:rsidRDefault="005E0B8F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Вторая группа -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высокий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– 21%; средний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76</w:t>
      </w:r>
      <w:r w:rsidRPr="00803405">
        <w:rPr>
          <w:rFonts w:hAnsi="Times New Roman" w:cs="Times New Roman"/>
          <w:sz w:val="28"/>
          <w:szCs w:val="28"/>
          <w:lang w:val="ru-RU"/>
        </w:rPr>
        <w:t>%; низкий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3</w:t>
      </w:r>
      <w:r w:rsidRPr="00803405">
        <w:rPr>
          <w:rFonts w:hAnsi="Times New Roman" w:cs="Times New Roman"/>
          <w:sz w:val="28"/>
          <w:szCs w:val="28"/>
          <w:lang w:val="ru-RU"/>
        </w:rPr>
        <w:t>%;</w:t>
      </w:r>
    </w:p>
    <w:tbl>
      <w:tblPr>
        <w:tblpPr w:leftFromText="180" w:rightFromText="180" w:vertAnchor="text" w:horzAnchor="page" w:tblpX="850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DE636F" w:rsidRPr="00DB1130" w:rsidTr="00DE63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803405" w:rsidRDefault="00DE636F" w:rsidP="00DE636F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803405" w:rsidRDefault="00DE636F" w:rsidP="00DE636F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803405" w:rsidRDefault="00DE636F" w:rsidP="00DE636F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636F" w:rsidRPr="00DB1130" w:rsidTr="00DE63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803405" w:rsidRDefault="00DE636F" w:rsidP="00DE636F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AC74FA" w:rsidRDefault="00DE636F" w:rsidP="00DE636F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6F" w:rsidRPr="00AC74FA" w:rsidRDefault="00DE636F" w:rsidP="00DE636F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E0B8F" w:rsidRPr="00803405" w:rsidRDefault="005E0B8F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Третья группа -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высокий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5</w:t>
      </w:r>
      <w:r w:rsidRPr="00803405">
        <w:rPr>
          <w:rFonts w:hAnsi="Times New Roman" w:cs="Times New Roman"/>
          <w:sz w:val="28"/>
          <w:szCs w:val="28"/>
          <w:lang w:val="ru-RU"/>
        </w:rPr>
        <w:t>%; средний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9</w:t>
      </w:r>
      <w:r w:rsidRPr="00803405">
        <w:rPr>
          <w:rFonts w:hAnsi="Times New Roman" w:cs="Times New Roman"/>
          <w:sz w:val="28"/>
          <w:szCs w:val="28"/>
          <w:lang w:val="ru-RU"/>
        </w:rPr>
        <w:t>0%; низкий –</w:t>
      </w:r>
      <w:r w:rsidR="00DE636F">
        <w:rPr>
          <w:rFonts w:hAnsi="Times New Roman" w:cs="Times New Roman"/>
          <w:sz w:val="28"/>
          <w:szCs w:val="28"/>
          <w:lang w:val="ru-RU"/>
        </w:rPr>
        <w:t xml:space="preserve"> 5</w:t>
      </w:r>
      <w:r w:rsidRPr="00803405">
        <w:rPr>
          <w:rFonts w:hAnsi="Times New Roman" w:cs="Times New Roman"/>
          <w:sz w:val="28"/>
          <w:szCs w:val="28"/>
          <w:lang w:val="ru-RU"/>
        </w:rPr>
        <w:t>%</w:t>
      </w:r>
    </w:p>
    <w:p w:rsidR="005E0B8F" w:rsidRPr="00803405" w:rsidRDefault="005E0B8F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Вывод:</w:t>
      </w:r>
      <w:r w:rsidR="005E0B8F" w:rsidRPr="00803405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опираясь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результаты мониторинга, можно сделать выводы, что работа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детьми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освоению образовательных областей была успешной, проводилась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возрастных особенностей детей. Следовательно,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всем направлениям работы педагогов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реализации ОП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прослеживается динамика развития воспитанников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. 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>Анализ</w:t>
      </w:r>
      <w:r w:rsidR="005E0B8F" w:rsidRPr="00803405">
        <w:rPr>
          <w:b/>
          <w:bCs/>
          <w:spacing w:val="-2"/>
          <w:sz w:val="28"/>
          <w:szCs w:val="28"/>
          <w:lang w:val="ru-RU"/>
        </w:rPr>
        <w:t xml:space="preserve"> уровня развития выпускников ДОУ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Педагогом-</w:t>
      </w:r>
      <w:r w:rsidR="005E0B8F" w:rsidRPr="00803405">
        <w:rPr>
          <w:rFonts w:hAnsi="Times New Roman" w:cs="Times New Roman"/>
          <w:sz w:val="28"/>
          <w:szCs w:val="28"/>
          <w:lang w:val="ru-RU"/>
        </w:rPr>
        <w:t>психологом Максимовой Т.В.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диагностика проводилась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два этапа: с 1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октября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15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ноября</w:t>
      </w:r>
      <w:r w:rsidR="00FA3514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года было проведено диагностическое обследование воспитанников</w:t>
      </w:r>
      <w:r w:rsidR="005E0B8F"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групп №</w:t>
      </w:r>
      <w:r w:rsidRPr="00803405">
        <w:rPr>
          <w:rFonts w:hAnsi="Times New Roman" w:cs="Times New Roman"/>
          <w:sz w:val="28"/>
          <w:szCs w:val="28"/>
        </w:rPr>
        <w:t> </w:t>
      </w:r>
      <w:r w:rsidR="005E0B8F" w:rsidRPr="00803405">
        <w:rPr>
          <w:rFonts w:hAnsi="Times New Roman" w:cs="Times New Roman"/>
          <w:sz w:val="28"/>
          <w:szCs w:val="28"/>
          <w:lang w:val="ru-RU"/>
        </w:rPr>
        <w:t>2, 3</w:t>
      </w:r>
      <w:r w:rsidRPr="00803405">
        <w:rPr>
          <w:rFonts w:hAnsi="Times New Roman" w:cs="Times New Roman"/>
          <w:sz w:val="28"/>
          <w:szCs w:val="28"/>
          <w:lang w:val="ru-RU"/>
        </w:rPr>
        <w:t>. Обследовано</w:t>
      </w:r>
      <w:r w:rsidR="005E0B8F" w:rsidRPr="00803405">
        <w:rPr>
          <w:rFonts w:hAnsi="Times New Roman" w:cs="Times New Roman"/>
          <w:sz w:val="28"/>
          <w:szCs w:val="28"/>
          <w:lang w:val="ru-RU"/>
        </w:rPr>
        <w:t xml:space="preserve"> 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воспитанников.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карты развития ребенка). Методический комплект представлен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книге «Экспресс-диагностика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детском саду» Н.Н. Павлова, Л.Г. Руденко. Данный диагностический инструментарий позволяет определить степень готовности ребенка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обучению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школе.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сферы, 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также позволяющие целостно представить картину психического развития ребенка, не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только дать общую оценку уровня развития дошкольника, но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установить те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проблемные составляющие, которые развиты недостаточно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нуждаются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дополнительной поддержке, отражают возрастную динамику детского развития.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Эти психодиагностические методики дают возможность судить об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общем уровне психологической </w:t>
      </w: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готовности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школе. </w:t>
      </w:r>
      <w:proofErr w:type="spellStart"/>
      <w:r w:rsidRPr="00803405">
        <w:rPr>
          <w:rFonts w:hAnsi="Times New Roman" w:cs="Times New Roman"/>
          <w:sz w:val="28"/>
          <w:szCs w:val="28"/>
        </w:rPr>
        <w:t>По</w:t>
      </w:r>
      <w:proofErr w:type="spellEnd"/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</w:rPr>
        <w:t>результатам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диагностики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выявлены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три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группы детей:</w:t>
      </w:r>
    </w:p>
    <w:p w:rsidR="00600716" w:rsidRPr="00803405" w:rsidRDefault="00DD2C68" w:rsidP="0080340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1-я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показавшие высокий уровень школьной готовности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32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процента;</w:t>
      </w:r>
      <w:proofErr w:type="gramEnd"/>
    </w:p>
    <w:p w:rsidR="00600716" w:rsidRPr="00803405" w:rsidRDefault="00DD2C68" w:rsidP="0080340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2-я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дети, показавшие при обследовании средний уровень школьной готовности — 60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процентов;</w:t>
      </w:r>
    </w:p>
    <w:p w:rsidR="00600716" w:rsidRPr="00803405" w:rsidRDefault="00DD2C68" w:rsidP="0080340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3-я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</w:t>
      </w:r>
      <w:r w:rsidR="005E0B8F" w:rsidRPr="00803405">
        <w:rPr>
          <w:rFonts w:hAnsi="Times New Roman" w:cs="Times New Roman"/>
          <w:sz w:val="28"/>
          <w:szCs w:val="28"/>
          <w:lang w:val="ru-RU"/>
        </w:rPr>
        <w:t xml:space="preserve"> показавшие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при обследовании уровень развития готовности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школе низкий —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8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процентов.</w:t>
      </w:r>
      <w:proofErr w:type="gramEnd"/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Второй этап: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20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апреля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6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мая</w:t>
      </w:r>
      <w:r w:rsidR="00FA3514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года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карты развития ребенка). Методический комплект представлен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книге «Диагностика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детском саду» Н.Н. Павлова, Л.Г. Руденко. </w:t>
      </w:r>
      <w:r w:rsidRPr="00803405">
        <w:rPr>
          <w:sz w:val="28"/>
          <w:szCs w:val="28"/>
          <w:lang w:val="ru-RU"/>
        </w:rPr>
        <w:br/>
      </w:r>
      <w:proofErr w:type="spellStart"/>
      <w:r w:rsidRPr="00803405">
        <w:rPr>
          <w:rFonts w:hAnsi="Times New Roman" w:cs="Times New Roman"/>
          <w:sz w:val="28"/>
          <w:szCs w:val="28"/>
        </w:rPr>
        <w:t>Результаты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обследования</w:t>
      </w:r>
      <w:proofErr w:type="spellEnd"/>
      <w:r w:rsidRPr="00803405">
        <w:rPr>
          <w:rFonts w:hAnsi="Times New Roman" w:cs="Times New Roman"/>
          <w:sz w:val="28"/>
          <w:szCs w:val="28"/>
        </w:rPr>
        <w:t>:</w:t>
      </w:r>
    </w:p>
    <w:p w:rsidR="00600716" w:rsidRPr="00803405" w:rsidRDefault="00DD2C68" w:rsidP="0080340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1-я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показавшие высокий уровень школьной готовности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44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процента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обследованных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2-я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дети, показавшие при обследовании средний уровень школьной готовности, — 52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процента;</w:t>
      </w:r>
    </w:p>
    <w:p w:rsidR="00600716" w:rsidRPr="00803405" w:rsidRDefault="00DD2C68" w:rsidP="0080340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3-я группа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</w:t>
      </w:r>
      <w:r w:rsidR="008977FB" w:rsidRPr="00803405">
        <w:rPr>
          <w:rFonts w:hAnsi="Times New Roman" w:cs="Times New Roman"/>
          <w:sz w:val="28"/>
          <w:szCs w:val="28"/>
          <w:lang w:val="ru-RU"/>
        </w:rPr>
        <w:t xml:space="preserve"> показавшие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при обследовании низкий уровень развития готовности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школе, — 4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процента.</w:t>
      </w:r>
    </w:p>
    <w:p w:rsidR="008977FB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Анализ показывает наличие динамики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уровне освоения детьми содержания образовательных областей (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знаниевый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компонент). Так,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конец учебного года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всем пяти образовательным областям характерен значительный прирост выпускников, демонстрирующих высокий уровень усвоения материала,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до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70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процентов, что составляет больше половины от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общей доли воспитанников. Значительно уменьшилось количество детей, демонстрирующих низкий уровень развития на май</w:t>
      </w:r>
      <w:r w:rsidR="00FA3514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года,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не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более 13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процентов. Для учебного года характерен прирост числа детей, демонстрирующих средний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высокий уровень усвоения материала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соответствующим разделам обозначенных образовательных областей, 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также значительное уменьшение числа воспитанников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низким уровнем.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Вывод:</w:t>
      </w:r>
      <w:r w:rsidRPr="00803405">
        <w:rPr>
          <w:rFonts w:hAnsi="Times New Roman" w:cs="Times New Roman"/>
          <w:b/>
          <w:bCs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конец учебного года показатели готовности детей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школе увеличились. Это говорит 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качественном построении образовательного процесса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детском саду. 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>Анализ мониторинга организации инфраструктуры РППС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="00FA3514">
        <w:rPr>
          <w:rFonts w:hAnsi="Times New Roman" w:cs="Times New Roman"/>
          <w:sz w:val="28"/>
          <w:szCs w:val="28"/>
          <w:lang w:val="ru-RU"/>
        </w:rPr>
        <w:t>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учебном году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детском саду проводился мониторинг формирования инфраструктуры РППС детского сада. При формировании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корректировке РППС были задействованы все участники образовательных отношений: педагоги, дети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родители. </w:t>
      </w:r>
      <w:proofErr w:type="spellStart"/>
      <w:r w:rsidRPr="00803405">
        <w:rPr>
          <w:rFonts w:hAnsi="Times New Roman" w:cs="Times New Roman"/>
          <w:sz w:val="28"/>
          <w:szCs w:val="28"/>
        </w:rPr>
        <w:t>Процедура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мониторинга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состояла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из</w:t>
      </w:r>
      <w:proofErr w:type="spellEnd"/>
      <w:r w:rsidRPr="00803405">
        <w:rPr>
          <w:rFonts w:hAnsi="Times New Roman" w:cs="Times New Roman"/>
          <w:sz w:val="28"/>
          <w:szCs w:val="28"/>
        </w:rPr>
        <w:t> </w:t>
      </w:r>
      <w:proofErr w:type="spellStart"/>
      <w:r w:rsidRPr="00803405">
        <w:rPr>
          <w:rFonts w:hAnsi="Times New Roman" w:cs="Times New Roman"/>
          <w:sz w:val="28"/>
          <w:szCs w:val="28"/>
        </w:rPr>
        <w:t>трех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этапов:</w:t>
      </w:r>
    </w:p>
    <w:p w:rsidR="00600716" w:rsidRPr="00803405" w:rsidRDefault="00DD2C68" w:rsidP="0080340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первый этап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оценка соответствия РППС требованиям ФГОС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ФОП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>, 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также рекомендациям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второй этап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— контроль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востребованности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компонентов РППС у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педагогов, детей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родителей;</w:t>
      </w:r>
    </w:p>
    <w:p w:rsidR="00600716" w:rsidRPr="00803405" w:rsidRDefault="00DD2C68" w:rsidP="0080340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третий этап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оценка РППС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рамках смотра-конкурса.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Результаты мониторинга организации инфраструктуры РППС предоставлены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аналитической справке.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 xml:space="preserve">Анализ результатов повышения </w:t>
      </w:r>
      <w:r w:rsidR="00FA3514">
        <w:rPr>
          <w:b/>
          <w:bCs/>
          <w:spacing w:val="-2"/>
          <w:sz w:val="28"/>
          <w:szCs w:val="28"/>
          <w:lang w:val="ru-RU"/>
        </w:rPr>
        <w:t xml:space="preserve">профессиональной компетентности </w:t>
      </w:r>
      <w:r w:rsidRPr="00803405">
        <w:rPr>
          <w:b/>
          <w:bCs/>
          <w:spacing w:val="-2"/>
          <w:sz w:val="28"/>
          <w:szCs w:val="28"/>
          <w:lang w:val="ru-RU"/>
        </w:rPr>
        <w:t>педагогов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года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педагогами детского сада реализовывались мероприятия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следующим показателям: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9"/>
        <w:gridCol w:w="2224"/>
        <w:gridCol w:w="2224"/>
      </w:tblGrid>
      <w:tr w:rsidR="00600716" w:rsidRPr="00DB11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Количество педагогов (за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отчетный период в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сравнении с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предыдущим годом) </w:t>
            </w:r>
          </w:p>
        </w:tc>
      </w:tr>
      <w:tr w:rsidR="00600716" w:rsidRPr="008034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FA3514" w:rsidRDefault="00FA3514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="00DD2C68"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FA3514" w:rsidRDefault="00FA3514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="00DD2C68"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/2</w:t>
            </w:r>
            <w: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600716" w:rsidRPr="0080340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Повышение профессиональной компетенции 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Обучение в 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FA3514" w:rsidRDefault="00FA3514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 xml:space="preserve"> — 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FA3514" w:rsidRDefault="00FA3514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 xml:space="preserve"> — 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Курсы по 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FA3514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Обучение на 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Посещение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Обмен опытом на</w:t>
            </w:r>
            <w:r w:rsidRPr="00803405">
              <w:rPr>
                <w:rFonts w:hAnsi="Times New Roman" w:cs="Times New Roman"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00716" w:rsidRPr="00DB11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Участие в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конкурсах профессионального мастерства разного уровня: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муниципальный</w:t>
            </w:r>
            <w:proofErr w:type="spellEnd"/>
            <w:r w:rsidRPr="0080340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00716" w:rsidRPr="00803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Участие педагогов и</w:t>
            </w:r>
            <w:r w:rsidRPr="00803405">
              <w:rPr>
                <w:rFonts w:hAnsi="Times New Roman" w:cs="Times New Roman"/>
                <w:sz w:val="28"/>
                <w:szCs w:val="28"/>
              </w:rPr>
              <w:t> 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 xml:space="preserve">воспитанников (муниципальных, </w:t>
            </w:r>
            <w:r w:rsidR="008977FB" w:rsidRPr="00803405">
              <w:rPr>
                <w:rFonts w:hAnsi="Times New Roman" w:cs="Times New Roman"/>
                <w:sz w:val="28"/>
                <w:szCs w:val="28"/>
                <w:lang w:val="ru-RU"/>
              </w:rPr>
              <w:t>краевых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977FB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600716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Согласно плану методической работы на</w:t>
      </w:r>
      <w:r w:rsidRPr="00803405">
        <w:rPr>
          <w:rFonts w:hAnsi="Times New Roman" w:cs="Times New Roman"/>
          <w:sz w:val="28"/>
          <w:szCs w:val="28"/>
        </w:rPr>
        <w:t> </w:t>
      </w:r>
      <w:r w:rsidR="00FA3514">
        <w:rPr>
          <w:rFonts w:hAnsi="Times New Roman" w:cs="Times New Roman"/>
          <w:sz w:val="28"/>
          <w:szCs w:val="28"/>
          <w:lang w:val="ru-RU"/>
        </w:rPr>
        <w:t>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учебный год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рамках повышения компетенции педагогов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вопросам реализации ФОП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были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организованы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проведены следующие мероприятия:</w:t>
      </w:r>
    </w:p>
    <w:p w:rsidR="00FA3514" w:rsidRPr="00FA3514" w:rsidRDefault="00FA3514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sz w:val="28"/>
          <w:szCs w:val="28"/>
          <w:lang w:val="ru-RU"/>
        </w:rPr>
        <w:t>Консультации:</w:t>
      </w:r>
    </w:p>
    <w:p w:rsidR="00600716" w:rsidRPr="00FA3514" w:rsidRDefault="00FA3514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Требования к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развивающей предметно-пространственной среде с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учетом ФОП и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</w:t>
      </w:r>
      <w:proofErr w:type="gramStart"/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="00DD2C68" w:rsidRPr="00FA3514">
        <w:rPr>
          <w:rFonts w:hAnsi="Times New Roman" w:cs="Times New Roman"/>
          <w:sz w:val="28"/>
          <w:szCs w:val="28"/>
          <w:lang w:val="ru-RU"/>
        </w:rPr>
        <w:t>;</w:t>
      </w:r>
    </w:p>
    <w:p w:rsidR="00FA3514" w:rsidRPr="00FA3514" w:rsidRDefault="00FA3514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 xml:space="preserve">Формы и методы работы при реализации воспитательно-образовательной деятельности </w:t>
      </w:r>
      <w:proofErr w:type="gramStart"/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 xml:space="preserve"> ОП ДО;</w:t>
      </w:r>
      <w:r w:rsidRPr="00FA3514">
        <w:rPr>
          <w:rFonts w:hAnsi="Times New Roman" w:cs="Times New Roman"/>
          <w:sz w:val="28"/>
          <w:szCs w:val="28"/>
          <w:lang w:val="ru-RU"/>
        </w:rPr>
        <w:t xml:space="preserve"> </w:t>
      </w:r>
    </w:p>
    <w:p w:rsidR="00FA3514" w:rsidRPr="00FA3514" w:rsidRDefault="00FA3514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Профилактика простудных заболеваний у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детей в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осенний и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зимний периоды;</w:t>
      </w:r>
    </w:p>
    <w:p w:rsidR="00FA3514" w:rsidRPr="00FA3514" w:rsidRDefault="00FA3514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Внедрение педагогических технологий и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практик, направленных на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противодействие проявлениям идеологии и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практики экстремизма;</w:t>
      </w:r>
    </w:p>
    <w:p w:rsidR="00FA3514" w:rsidRPr="00FA3514" w:rsidRDefault="00FA3514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Организация профилактической, оздоровительной и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деятельности с</w:t>
      </w:r>
      <w:r w:rsidRPr="00FA3514">
        <w:rPr>
          <w:rFonts w:hAnsi="Times New Roman" w:cs="Times New Roman"/>
          <w:color w:val="000000"/>
          <w:sz w:val="28"/>
          <w:szCs w:val="28"/>
        </w:rPr>
        <w:t> </w:t>
      </w:r>
      <w:r w:rsidRPr="00FA3514">
        <w:rPr>
          <w:rFonts w:hAnsi="Times New Roman" w:cs="Times New Roman"/>
          <w:color w:val="000000"/>
          <w:sz w:val="28"/>
          <w:szCs w:val="28"/>
          <w:lang w:val="ru-RU"/>
        </w:rPr>
        <w:t>детьми летом;</w:t>
      </w:r>
    </w:p>
    <w:p w:rsidR="00600716" w:rsidRDefault="00DD2C68" w:rsidP="0080340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A3514">
        <w:rPr>
          <w:rFonts w:hAnsi="Times New Roman" w:cs="Times New Roman"/>
          <w:sz w:val="28"/>
          <w:szCs w:val="28"/>
          <w:lang w:val="ru-RU"/>
        </w:rPr>
        <w:t>районное заседание методических объединений по</w:t>
      </w:r>
      <w:r w:rsidRPr="00FA3514">
        <w:rPr>
          <w:rFonts w:hAnsi="Times New Roman" w:cs="Times New Roman"/>
          <w:sz w:val="28"/>
          <w:szCs w:val="28"/>
        </w:rPr>
        <w:t> </w:t>
      </w:r>
      <w:r w:rsidRPr="00FA3514">
        <w:rPr>
          <w:rFonts w:hAnsi="Times New Roman" w:cs="Times New Roman"/>
          <w:sz w:val="28"/>
          <w:szCs w:val="28"/>
          <w:lang w:val="ru-RU"/>
        </w:rPr>
        <w:t>вопросам реализации обновленной ОП</w:t>
      </w:r>
      <w:r w:rsidRPr="00FA3514">
        <w:rPr>
          <w:rFonts w:hAnsi="Times New Roman" w:cs="Times New Roman"/>
          <w:sz w:val="28"/>
          <w:szCs w:val="28"/>
        </w:rPr>
        <w:t> </w:t>
      </w:r>
      <w:proofErr w:type="gramStart"/>
      <w:r w:rsidRPr="00FA3514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FA3514">
        <w:rPr>
          <w:rFonts w:hAnsi="Times New Roman" w:cs="Times New Roman"/>
          <w:sz w:val="28"/>
          <w:szCs w:val="28"/>
          <w:lang w:val="ru-RU"/>
        </w:rPr>
        <w:t xml:space="preserve"> (согласно </w:t>
      </w:r>
      <w:proofErr w:type="gramStart"/>
      <w:r w:rsidRPr="00FA3514">
        <w:rPr>
          <w:rFonts w:hAnsi="Times New Roman" w:cs="Times New Roman"/>
          <w:sz w:val="28"/>
          <w:szCs w:val="28"/>
          <w:lang w:val="ru-RU"/>
        </w:rPr>
        <w:t>плану</w:t>
      </w:r>
      <w:proofErr w:type="gramEnd"/>
      <w:r w:rsidRPr="00FA3514">
        <w:rPr>
          <w:rFonts w:hAnsi="Times New Roman" w:cs="Times New Roman"/>
          <w:sz w:val="28"/>
          <w:szCs w:val="28"/>
          <w:lang w:val="ru-RU"/>
        </w:rPr>
        <w:t xml:space="preserve"> работы).</w:t>
      </w:r>
    </w:p>
    <w:p w:rsid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Семинары:</w:t>
      </w:r>
    </w:p>
    <w:p w:rsidR="00DB1130" w:rsidRP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 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Основы безопасности – как включить в образовательный процесс.</w:t>
      </w:r>
    </w:p>
    <w:p w:rsidR="00DB1130" w:rsidRP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Внедрение инновационных педагогических технологий 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практик по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реализации ОП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B1130" w:rsidRP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Физкультурно-оздоровительный климат в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семье.</w:t>
      </w:r>
    </w:p>
    <w:p w:rsidR="00DB1130" w:rsidRP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Формирование профессиональной готовности педагогических кадров ДОО 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начальной школы к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обеспечению единого образовательного пространства в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 xml:space="preserve">рамках ФОП </w:t>
      </w:r>
      <w:proofErr w:type="gramStart"/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ФОП НОО.</w:t>
      </w:r>
    </w:p>
    <w:p w:rsidR="00DB1130" w:rsidRPr="00DB1130" w:rsidRDefault="00DB1130" w:rsidP="00DB1130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«Дискуссионный круглый стол: встреча учителей начальных классов 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воспитателей с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целью обсуждения преемственности в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работе детского сада 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начальной школы с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 xml:space="preserve">внедрением ФОП </w:t>
      </w:r>
      <w:proofErr w:type="gramStart"/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ФОП НОО».</w:t>
      </w:r>
    </w:p>
    <w:p w:rsidR="00DB1130" w:rsidRDefault="00DB1130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Тематические педагогические советы 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по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теме</w:t>
      </w:r>
      <w:r>
        <w:rPr>
          <w:rFonts w:hAnsi="Times New Roman" w:cs="Times New Roman"/>
          <w:sz w:val="28"/>
          <w:szCs w:val="28"/>
          <w:lang w:val="ru-RU"/>
        </w:rPr>
        <w:t>:</w:t>
      </w:r>
    </w:p>
    <w:p w:rsidR="00DB1130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 «Обновление образовательных областей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деятельность педагогов: развивающаяся компетентность». </w:t>
      </w:r>
    </w:p>
    <w:p w:rsidR="00DB1130" w:rsidRPr="00DB1130" w:rsidRDefault="00DB1130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«Использование информационно-коммуникативных технологий (ИКТ) в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образовательном и</w:t>
      </w:r>
      <w:r w:rsidRPr="00DB1130">
        <w:rPr>
          <w:rFonts w:hAnsi="Times New Roman" w:cs="Times New Roman"/>
          <w:color w:val="000000"/>
          <w:sz w:val="28"/>
          <w:szCs w:val="28"/>
        </w:rPr>
        <w:t> </w:t>
      </w:r>
      <w:r w:rsidRPr="00DB1130">
        <w:rPr>
          <w:rFonts w:hAnsi="Times New Roman" w:cs="Times New Roman"/>
          <w:color w:val="000000"/>
          <w:sz w:val="28"/>
          <w:szCs w:val="28"/>
          <w:lang w:val="ru-RU"/>
        </w:rPr>
        <w:t>воспитательном процессе».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года согласно плану мероприятий организовывались тематические семинары, тренинги. Педагоги участвовали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конкурсах профессионального мастерства. Самым масштабным конкурсом среди дошкольных учреждений,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котором педагогические работники приняли активное участие, стал конкурс </w:t>
      </w:r>
      <w:r w:rsidR="008977FB" w:rsidRPr="00803405">
        <w:rPr>
          <w:rFonts w:hAnsi="Times New Roman" w:cs="Times New Roman"/>
          <w:sz w:val="28"/>
          <w:szCs w:val="28"/>
          <w:lang w:val="ru-RU"/>
        </w:rPr>
        <w:t>«Лучший воспитатель ДОУ».</w:t>
      </w:r>
    </w:p>
    <w:p w:rsidR="00600716" w:rsidRPr="00803405" w:rsidRDefault="00DD2C68" w:rsidP="00DB1130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Вывод: наблюдается высокая активность педагогов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участии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конкурсах различного уровня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70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процентов педагогов.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Положительные результаты:</w:t>
      </w:r>
    </w:p>
    <w:p w:rsidR="00600716" w:rsidRPr="00803405" w:rsidRDefault="00DD2C68" w:rsidP="0080340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повышение профессиональной компетентности педагогов (через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курсовую подготовку);</w:t>
      </w:r>
    </w:p>
    <w:p w:rsidR="00600716" w:rsidRPr="00803405" w:rsidRDefault="00DD2C68" w:rsidP="0080340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творческая активность (через участие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конкурсах профессионального мастерства, реализацию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культурно-досуговой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деятельности, через организацию праздников, досугов, развлечений);</w:t>
      </w:r>
    </w:p>
    <w:p w:rsidR="00600716" w:rsidRPr="00803405" w:rsidRDefault="00DD2C68" w:rsidP="0080340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стремление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профессиональному росту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самообразованию. Трансляция опыта педагогической деятельности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разных уровнях (мастер-классы внутри ДОО, интернет-ресурсы).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>Анализ системы взаимодействия с</w:t>
      </w:r>
      <w:r w:rsidRPr="00803405">
        <w:rPr>
          <w:b/>
          <w:bCs/>
          <w:spacing w:val="-2"/>
          <w:sz w:val="28"/>
          <w:szCs w:val="28"/>
        </w:rPr>
        <w:t> </w:t>
      </w:r>
      <w:r w:rsidRPr="00803405">
        <w:rPr>
          <w:b/>
          <w:bCs/>
          <w:spacing w:val="-2"/>
          <w:sz w:val="28"/>
          <w:szCs w:val="28"/>
          <w:lang w:val="ru-RU"/>
        </w:rPr>
        <w:t>родителями дошкольников и</w:t>
      </w:r>
      <w:r w:rsidRPr="00803405">
        <w:rPr>
          <w:b/>
          <w:bCs/>
          <w:spacing w:val="-2"/>
          <w:sz w:val="28"/>
          <w:szCs w:val="28"/>
        </w:rPr>
        <w:t> </w:t>
      </w:r>
      <w:r w:rsidRPr="00803405">
        <w:rPr>
          <w:b/>
          <w:bCs/>
          <w:spacing w:val="-2"/>
          <w:sz w:val="28"/>
          <w:szCs w:val="28"/>
          <w:lang w:val="ru-RU"/>
        </w:rPr>
        <w:t>социальными партнерами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="00DB1130">
        <w:rPr>
          <w:rFonts w:hAnsi="Times New Roman" w:cs="Times New Roman"/>
          <w:sz w:val="28"/>
          <w:szCs w:val="28"/>
          <w:lang w:val="ru-RU"/>
        </w:rPr>
        <w:t>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учебном году родители являлись активными участниками образовательного процесса. Уровни информированности, вовлеченности родителей деятельностью 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ДОУ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определены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основании проведения анкетирования (в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котором приняли участие</w:t>
      </w:r>
      <w:r w:rsidRPr="00803405">
        <w:rPr>
          <w:rFonts w:hAnsi="Times New Roman" w:cs="Times New Roman"/>
          <w:sz w:val="28"/>
          <w:szCs w:val="28"/>
        </w:rPr>
        <w:t> 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35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ч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еловек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85</w:t>
      </w:r>
      <w:r w:rsidRPr="00803405">
        <w:rPr>
          <w:rFonts w:hAnsi="Times New Roman" w:cs="Times New Roman"/>
          <w:sz w:val="28"/>
          <w:szCs w:val="28"/>
          <w:lang w:val="ru-RU"/>
        </w:rPr>
        <w:t>% от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общего количества семей ДОО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)</w:t>
      </w:r>
      <w:r w:rsidRPr="00803405">
        <w:rPr>
          <w:rFonts w:hAnsi="Times New Roman" w:cs="Times New Roman"/>
          <w:sz w:val="28"/>
          <w:szCs w:val="28"/>
          <w:lang w:val="ru-RU"/>
        </w:rPr>
        <w:t>.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 xml:space="preserve"> Уровень удовлетворенности родителей ДОУ – высокий.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Социальный анализ контингента семей показал, что родители воспитанников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основном имеют средний образовательный уровень, семьи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основном полные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благополучные, но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есть неполные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малоимущие. Формирование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педагогов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родителей коллектива единомышленников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общими целями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взглядами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воспитание детей, единой системой воспитания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детском саду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дома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основная задача коллектива МБДОУ, такие взаимоотношения благоприятно повлияют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уровень развития, воспитанности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образованности наших воспитанников.</w:t>
      </w:r>
    </w:p>
    <w:p w:rsidR="00DB1130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Проведен анализ содержания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форм взаимодействия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семьей, процесс вовлечения родителей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орбиту педагогической деятельности проходил успешно.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Родительские собрания.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Родительские собрания проводились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традиционной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нетрадиционной формах.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каждом групповом родительском собрании воспитатели знакомили родителей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образовательной работой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группах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виде открытых мероприятий или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виде фильмов, презентаций.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Совместная деятельность.</w:t>
      </w:r>
      <w:r w:rsidR="00516CDF" w:rsidRPr="00803405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рамках реализации стратегии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родителями дошкольников был организован совместный проект «Информационная безопасность дошкольников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современных условиях».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полугодия также проводились консультации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теме, оформлен информационный стенд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каждой возрастной группе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 xml:space="preserve">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Также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года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участием родителей проходили мероприятия согласно календарному плану воспитательной работы. Родители принимали участие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акциях, мастер-классах,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проектно-исследовательской деятельности, экскурсиях. Еще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течение года педагоги проводили дни здоровья согласно годовому плану работы детского сада. 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марте было проведено анкетирование родителей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итогам работы за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текущий учебный год. Было опрошено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 xml:space="preserve"> 35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родителей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из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47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="00516CDF" w:rsidRPr="00803405">
        <w:rPr>
          <w:rFonts w:hAnsi="Times New Roman" w:cs="Times New Roman"/>
          <w:sz w:val="28"/>
          <w:szCs w:val="28"/>
          <w:lang w:val="ru-RU"/>
        </w:rPr>
        <w:t>человек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списочного состава.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результате были получены следующие результаты:</w:t>
      </w:r>
    </w:p>
    <w:p w:rsidR="00600716" w:rsidRPr="00803405" w:rsidRDefault="001F754E" w:rsidP="0080340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95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процентов родителей удовлетворены организацией работы педагогического коллектива, на 3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процента выше, чем в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прошлом году.</w:t>
      </w:r>
    </w:p>
    <w:p w:rsidR="00600716" w:rsidRPr="00803405" w:rsidRDefault="00DD2C68" w:rsidP="0080340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96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процентов родителей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благодарны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профессионализму педагогов.</w:t>
      </w:r>
    </w:p>
    <w:p w:rsidR="00600716" w:rsidRPr="00803405" w:rsidRDefault="00DD2C68" w:rsidP="00803405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72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процента родителей отмечают положительный результат от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проведения таких мероприятий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детьми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родителями, как все утренники, отчетный для родителей, фестивали, выставки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конкурсы, семинары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участием родителей, ярмарки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 даже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дистанционном формате.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Вывод: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МБДОУ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целом составляет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 xml:space="preserve"> 86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 опрошенных родителей, что является высоким показателем результативности работы коллектива в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учебном году.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proofErr w:type="spellStart"/>
      <w:r w:rsidRPr="00803405">
        <w:rPr>
          <w:rFonts w:hAnsi="Times New Roman" w:cs="Times New Roman"/>
          <w:b/>
          <w:bCs/>
          <w:sz w:val="28"/>
          <w:szCs w:val="28"/>
        </w:rPr>
        <w:t>Рекомендации</w:t>
      </w:r>
      <w:proofErr w:type="spellEnd"/>
      <w:r w:rsidRPr="00803405">
        <w:rPr>
          <w:rFonts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b/>
          <w:bCs/>
          <w:sz w:val="28"/>
          <w:szCs w:val="28"/>
        </w:rPr>
        <w:t>педагогам</w:t>
      </w:r>
      <w:proofErr w:type="spellEnd"/>
      <w:r w:rsidRPr="00803405">
        <w:rPr>
          <w:rFonts w:hAnsi="Times New Roman" w:cs="Times New Roman"/>
          <w:b/>
          <w:bCs/>
          <w:sz w:val="28"/>
          <w:szCs w:val="28"/>
        </w:rPr>
        <w:t>:</w:t>
      </w:r>
    </w:p>
    <w:p w:rsidR="00600716" w:rsidRPr="00803405" w:rsidRDefault="00DD2C68" w:rsidP="0080340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продолжить просветительскую работу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родителями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целью подачи полной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своевременной информации 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направлениях деятельности дошкольного учреждения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развитию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воспитанию детей;</w:t>
      </w:r>
    </w:p>
    <w:p w:rsidR="00600716" w:rsidRPr="00803405" w:rsidRDefault="00DD2C68" w:rsidP="00803405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ввести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педагогическую деятельность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запросу родителей различные формы взаимодействия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семьей: совместные проекты, мастер-классы, праздники, выставки, конкурсы, проекты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благоустройству групп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территории детского сада.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Совместные образовательные мероприятия с</w:t>
      </w:r>
      <w:r w:rsidRPr="00803405">
        <w:rPr>
          <w:rFonts w:hAnsi="Times New Roman" w:cs="Times New Roman"/>
          <w:b/>
          <w:bCs/>
          <w:sz w:val="28"/>
          <w:szCs w:val="28"/>
        </w:rPr>
        <w:t> </w:t>
      </w: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детьми при участии социальных партнеров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течение года детский сад сотрудничал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социальными партнерами согласно плану работы, согласованному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01.09.2024</w:t>
      </w:r>
      <w:r w:rsidRPr="00803405">
        <w:rPr>
          <w:rFonts w:hAnsi="Times New Roman" w:cs="Times New Roman"/>
          <w:sz w:val="28"/>
          <w:szCs w:val="28"/>
          <w:lang w:val="ru-RU"/>
        </w:rPr>
        <w:t>:</w:t>
      </w:r>
    </w:p>
    <w:p w:rsidR="00600716" w:rsidRPr="00803405" w:rsidRDefault="001F754E" w:rsidP="0080340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МБОУ 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СОШ 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Богородское</w:t>
      </w:r>
      <w:proofErr w:type="spellEnd"/>
      <w:r w:rsidR="00DD2C68"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пожарная часть №</w:t>
      </w:r>
      <w:r w:rsidRPr="00803405">
        <w:rPr>
          <w:rFonts w:hAnsi="Times New Roman" w:cs="Times New Roman"/>
          <w:sz w:val="28"/>
          <w:szCs w:val="28"/>
        </w:rPr>
        <w:t> 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81</w:t>
      </w:r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1F754E" w:rsidP="0080340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районная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 библиотека;</w:t>
      </w:r>
    </w:p>
    <w:p w:rsidR="00600716" w:rsidRPr="00803405" w:rsidRDefault="00DD2C68" w:rsidP="0080340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музей; </w:t>
      </w:r>
    </w:p>
    <w:p w:rsidR="00600716" w:rsidRPr="00803405" w:rsidRDefault="001F754E" w:rsidP="0080340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районный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 Дом культуры.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рамках реализации задач</w:t>
      </w:r>
      <w:r w:rsidR="00DB1130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ОП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был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заключен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согласован с 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 xml:space="preserve">МБОУ СОШ с. </w:t>
      </w:r>
      <w:proofErr w:type="spellStart"/>
      <w:r w:rsidR="001F754E" w:rsidRPr="00803405">
        <w:rPr>
          <w:rFonts w:hAnsi="Times New Roman" w:cs="Times New Roman"/>
          <w:sz w:val="28"/>
          <w:szCs w:val="28"/>
          <w:lang w:val="ru-RU"/>
        </w:rPr>
        <w:t>Богородское</w:t>
      </w:r>
      <w:proofErr w:type="spellEnd"/>
      <w:r w:rsidR="001F754E"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план работы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обеспечению преемственности детского сада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школы на</w:t>
      </w:r>
      <w:r w:rsidRPr="00803405">
        <w:rPr>
          <w:rFonts w:hAnsi="Times New Roman" w:cs="Times New Roman"/>
          <w:sz w:val="28"/>
          <w:szCs w:val="28"/>
        </w:rPr>
        <w:t> </w:t>
      </w:r>
      <w:r w:rsidR="00DB1130">
        <w:rPr>
          <w:rFonts w:hAnsi="Times New Roman" w:cs="Times New Roman"/>
          <w:sz w:val="28"/>
          <w:szCs w:val="28"/>
          <w:lang w:val="ru-RU"/>
        </w:rPr>
        <w:t>2024/25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учебный год.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план были включены мероприятия по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трем направлениям: совместная работа воспитателей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учителей школы, работа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детьми, взаимодействие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родителями. 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каждому направлению совместно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педагогами школы были подобраны мероприятия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учетом возраста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интересов участников образовательных отношений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 xml:space="preserve">Так, для 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детей подготовительного возраста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была организована выходная экскурсия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стены школы. Для 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педагога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второй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групп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ы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коллегами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школы была проведена серия открытых уроков. Также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течение года были организованы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консультации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как для педагогов детского сада, так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для коллег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школы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Вывод: согласно плану работы запланированные мероприятия выполнены на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 xml:space="preserve"> 100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процентов.</w:t>
      </w:r>
    </w:p>
    <w:p w:rsidR="00600716" w:rsidRPr="00803405" w:rsidRDefault="00DD2C68" w:rsidP="00803405">
      <w:pPr>
        <w:spacing w:before="0" w:beforeAutospacing="0" w:after="0" w:afterAutospacing="0" w:line="600" w:lineRule="atLeast"/>
        <w:jc w:val="both"/>
        <w:rPr>
          <w:b/>
          <w:bCs/>
          <w:spacing w:val="-2"/>
          <w:sz w:val="28"/>
          <w:szCs w:val="28"/>
          <w:lang w:val="ru-RU"/>
        </w:rPr>
      </w:pPr>
      <w:r w:rsidRPr="00803405">
        <w:rPr>
          <w:b/>
          <w:bCs/>
          <w:spacing w:val="-2"/>
          <w:sz w:val="28"/>
          <w:szCs w:val="28"/>
          <w:lang w:val="ru-RU"/>
        </w:rPr>
        <w:t>Общие выводы и</w:t>
      </w:r>
      <w:r w:rsidRPr="00803405">
        <w:rPr>
          <w:b/>
          <w:bCs/>
          <w:spacing w:val="-2"/>
          <w:sz w:val="28"/>
          <w:szCs w:val="28"/>
        </w:rPr>
        <w:t> </w:t>
      </w:r>
      <w:r w:rsidRPr="00803405">
        <w:rPr>
          <w:b/>
          <w:bCs/>
          <w:spacing w:val="-2"/>
          <w:sz w:val="28"/>
          <w:szCs w:val="28"/>
          <w:lang w:val="ru-RU"/>
        </w:rPr>
        <w:t>перспективы в</w:t>
      </w:r>
      <w:r w:rsidRPr="00803405">
        <w:rPr>
          <w:b/>
          <w:bCs/>
          <w:spacing w:val="-2"/>
          <w:sz w:val="28"/>
          <w:szCs w:val="28"/>
        </w:rPr>
        <w:t> </w:t>
      </w:r>
      <w:r w:rsidRPr="00803405">
        <w:rPr>
          <w:b/>
          <w:bCs/>
          <w:spacing w:val="-2"/>
          <w:sz w:val="28"/>
          <w:szCs w:val="28"/>
          <w:lang w:val="ru-RU"/>
        </w:rPr>
        <w:t>работе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b/>
          <w:bCs/>
          <w:sz w:val="28"/>
          <w:szCs w:val="28"/>
          <w:lang w:val="ru-RU"/>
        </w:rPr>
        <w:t>Общий вывод: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результаты работы учреждения соответствуют требованиям государства, запросам родителей: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педагогическими работниками детский сад укомплектован </w:t>
      </w:r>
      <w:proofErr w:type="spellStart"/>
      <w:r w:rsidR="001F754E" w:rsidRPr="00803405">
        <w:rPr>
          <w:rFonts w:hAnsi="Times New Roman" w:cs="Times New Roman"/>
          <w:sz w:val="28"/>
          <w:szCs w:val="28"/>
          <w:lang w:val="ru-RU"/>
        </w:rPr>
        <w:t>не</w:t>
      </w:r>
      <w:r w:rsidRPr="00803405">
        <w:rPr>
          <w:rFonts w:hAnsi="Times New Roman" w:cs="Times New Roman"/>
          <w:sz w:val="28"/>
          <w:szCs w:val="28"/>
          <w:lang w:val="ru-RU"/>
        </w:rPr>
        <w:t>полностью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профессиональная компетентность педагогических работников: на</w:t>
      </w:r>
      <w:r w:rsidRPr="00803405">
        <w:rPr>
          <w:rFonts w:hAnsi="Times New Roman" w:cs="Times New Roman"/>
          <w:sz w:val="28"/>
          <w:szCs w:val="28"/>
        </w:rPr>
        <w:t> </w:t>
      </w:r>
      <w:r w:rsidR="00DB1130">
        <w:rPr>
          <w:rFonts w:hAnsi="Times New Roman" w:cs="Times New Roman"/>
          <w:sz w:val="28"/>
          <w:szCs w:val="28"/>
          <w:lang w:val="ru-RU"/>
        </w:rPr>
        <w:t>2025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год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 xml:space="preserve"> 33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а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педагогов имеют квалификационную категорию</w:t>
      </w:r>
      <w:r w:rsidR="001F754E" w:rsidRPr="00803405">
        <w:rPr>
          <w:rFonts w:hAnsi="Times New Roman" w:cs="Times New Roman"/>
          <w:sz w:val="28"/>
          <w:szCs w:val="28"/>
          <w:lang w:val="ru-RU"/>
        </w:rPr>
        <w:t>, 67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 воспитателей имеют соответствие занимаемой должности;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достаточное усвоение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образовательной программы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ДО: средний балл усвоения программы за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учебный год —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4,2. Разработаны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апробированы индивидуальные образовательные маршруты сопровождения детей. Высок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 оздоровления детей, индекс здоровья повысился;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значительно улучшилась РППС: приобретены дидактические пособия, игры, игрушки, методическая литература;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высокая заинтересованность родителей воспитанников результатами воспитания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обучения детей, результатами деятельности детского сада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целом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—</w:t>
      </w:r>
      <w:r w:rsidR="009F055E">
        <w:rPr>
          <w:rFonts w:hAnsi="Times New Roman" w:cs="Times New Roman"/>
          <w:sz w:val="28"/>
          <w:szCs w:val="28"/>
          <w:lang w:val="ru-RU"/>
        </w:rPr>
        <w:t xml:space="preserve"> 87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процентов родителей удовлетворены образовательной программой детского сада;</w:t>
      </w:r>
    </w:p>
    <w:p w:rsidR="00600716" w:rsidRPr="00803405" w:rsidRDefault="001F754E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Педагоги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03405">
        <w:rPr>
          <w:rFonts w:hAnsi="Times New Roman" w:cs="Times New Roman"/>
          <w:sz w:val="28"/>
          <w:szCs w:val="28"/>
          <w:lang w:val="ru-RU"/>
        </w:rPr>
        <w:t>ДОУ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 (70%)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>— активные участники творческих конкурсов различного уровня, имеющие публикации. В</w:t>
      </w:r>
      <w:r w:rsidR="00DD2C68" w:rsidRPr="00803405">
        <w:rPr>
          <w:rFonts w:hAnsi="Times New Roman" w:cs="Times New Roman"/>
          <w:sz w:val="28"/>
          <w:szCs w:val="28"/>
        </w:rPr>
        <w:t> 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учебном году </w:t>
      </w:r>
      <w:r w:rsidRPr="00803405">
        <w:rPr>
          <w:rFonts w:hAnsi="Times New Roman" w:cs="Times New Roman"/>
          <w:sz w:val="28"/>
          <w:szCs w:val="28"/>
          <w:lang w:val="ru-RU"/>
        </w:rPr>
        <w:t>ДОУ</w:t>
      </w:r>
      <w:r w:rsidR="00DD2C68" w:rsidRPr="00803405">
        <w:rPr>
          <w:rFonts w:hAnsi="Times New Roman" w:cs="Times New Roman"/>
          <w:sz w:val="28"/>
          <w:szCs w:val="28"/>
          <w:lang w:val="ru-RU"/>
        </w:rPr>
        <w:t xml:space="preserve"> являлась участником МИП, РИП, МРЦ;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наблюдается активное участие педагогических работников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методических мероприятиях различного уровня, трансляции опыта работы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муниципальной системе образования;</w:t>
      </w:r>
    </w:p>
    <w:p w:rsidR="00600716" w:rsidRPr="00803405" w:rsidRDefault="00DD2C68" w:rsidP="00803405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расширилась работа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социуме: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учреждениями культуры, другими образовательными учреждениями.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Наряду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качественными показателями развития учреждения отмечаются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некоторые проблемы:</w:t>
      </w:r>
    </w:p>
    <w:p w:rsidR="00600716" w:rsidRPr="00803405" w:rsidRDefault="00DD2C68" w:rsidP="00803405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 xml:space="preserve">требуется улучшение материально-технического оснащения образовательного процесса: обеспечение каждого педагога рабочим местом, оснащенным </w:t>
      </w:r>
      <w:proofErr w:type="spellStart"/>
      <w:r w:rsidRPr="00803405">
        <w:rPr>
          <w:rFonts w:hAnsi="Times New Roman" w:cs="Times New Roman"/>
          <w:sz w:val="28"/>
          <w:szCs w:val="28"/>
          <w:lang w:val="ru-RU"/>
        </w:rPr>
        <w:t>ИКТ-технологиями</w:t>
      </w:r>
      <w:proofErr w:type="spellEnd"/>
      <w:r w:rsidRPr="00803405">
        <w:rPr>
          <w:rFonts w:hAnsi="Times New Roman" w:cs="Times New Roman"/>
          <w:sz w:val="28"/>
          <w:szCs w:val="28"/>
          <w:lang w:val="ru-RU"/>
        </w:rPr>
        <w:t>, методическими пособиями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ФГОС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ФОП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>.</w:t>
      </w:r>
    </w:p>
    <w:p w:rsidR="00600716" w:rsidRPr="00803405" w:rsidRDefault="00DD2C68" w:rsidP="00803405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lastRenderedPageBreak/>
        <w:t>На</w:t>
      </w:r>
      <w:r w:rsidR="009F055E">
        <w:rPr>
          <w:rFonts w:hAnsi="Times New Roman" w:cs="Times New Roman"/>
          <w:sz w:val="28"/>
          <w:szCs w:val="28"/>
          <w:lang w:val="ru-RU"/>
        </w:rPr>
        <w:t xml:space="preserve"> 2025/26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учебный год 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исходя из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проблем, которые выявили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 xml:space="preserve">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ходе анализа, спроектировали задачи образовательной деятельности на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новый учебный год: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совершенствовать нормативно-правовую базу ДОО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действующим законодательством;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развивать материально-техническое обеспечение;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совершенствовать модель физкультурно-оздоровительной работы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ДОО;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организовать участие воспитанников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педагогов МБДОУ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конкурсах различного уровня;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создать в</w:t>
      </w:r>
      <w:r w:rsidRPr="00803405">
        <w:rPr>
          <w:rFonts w:hAnsi="Times New Roman" w:cs="Times New Roman"/>
          <w:sz w:val="28"/>
          <w:szCs w:val="28"/>
        </w:rPr>
        <w:t> </w:t>
      </w:r>
      <w:r w:rsidR="00803405" w:rsidRPr="00803405">
        <w:rPr>
          <w:rFonts w:hAnsi="Times New Roman" w:cs="Times New Roman"/>
          <w:sz w:val="28"/>
          <w:szCs w:val="28"/>
          <w:lang w:val="ru-RU"/>
        </w:rPr>
        <w:t>ДОУ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условия для обеспечения интеллектуального развития детей старшего дошкольного возраста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условиях реализации ФГОС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ФОП</w:t>
      </w:r>
      <w:r w:rsidRPr="00803405">
        <w:rPr>
          <w:rFonts w:hAnsi="Times New Roman" w:cs="Times New Roman"/>
          <w:sz w:val="28"/>
          <w:szCs w:val="28"/>
        </w:rPr>
        <w:t> </w:t>
      </w:r>
      <w:proofErr w:type="gramStart"/>
      <w:r w:rsidRPr="00803405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803405">
        <w:rPr>
          <w:rFonts w:hAnsi="Times New Roman" w:cs="Times New Roman"/>
          <w:sz w:val="28"/>
          <w:szCs w:val="28"/>
          <w:lang w:val="ru-RU"/>
        </w:rPr>
        <w:t>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организовать повышение профессиональной компетентности педагогов (аттестация, курсовая подготовка, сетевое взаимодействие, организация мастер-классов педагогов в</w:t>
      </w:r>
      <w:r w:rsidRPr="00803405">
        <w:rPr>
          <w:rFonts w:hAnsi="Times New Roman" w:cs="Times New Roman"/>
          <w:sz w:val="28"/>
          <w:szCs w:val="28"/>
        </w:rPr>
        <w:t> </w:t>
      </w:r>
      <w:r w:rsidR="00803405" w:rsidRPr="00803405">
        <w:rPr>
          <w:rFonts w:hAnsi="Times New Roman" w:cs="Times New Roman"/>
          <w:sz w:val="28"/>
          <w:szCs w:val="28"/>
          <w:lang w:val="ru-RU"/>
        </w:rPr>
        <w:t>ДОУ</w:t>
      </w:r>
      <w:r w:rsidRPr="00803405">
        <w:rPr>
          <w:rFonts w:hAnsi="Times New Roman" w:cs="Times New Roman"/>
          <w:sz w:val="28"/>
          <w:szCs w:val="28"/>
          <w:lang w:val="ru-RU"/>
        </w:rPr>
        <w:t xml:space="preserve">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участие в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межрегиональных, муниципальных конкурсах);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</w:rPr>
      </w:pPr>
      <w:proofErr w:type="spellStart"/>
      <w:r w:rsidRPr="00803405">
        <w:rPr>
          <w:rFonts w:hAnsi="Times New Roman" w:cs="Times New Roman"/>
          <w:sz w:val="28"/>
          <w:szCs w:val="28"/>
        </w:rPr>
        <w:t>организовать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реализацию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инновационной</w:t>
      </w:r>
      <w:proofErr w:type="spellEnd"/>
      <w:r w:rsidRPr="00803405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03405">
        <w:rPr>
          <w:rFonts w:hAnsi="Times New Roman" w:cs="Times New Roman"/>
          <w:sz w:val="28"/>
          <w:szCs w:val="28"/>
        </w:rPr>
        <w:t>деятельности</w:t>
      </w:r>
      <w:proofErr w:type="spellEnd"/>
      <w:r w:rsidRPr="00803405">
        <w:rPr>
          <w:rFonts w:hAnsi="Times New Roman" w:cs="Times New Roman"/>
          <w:sz w:val="28"/>
          <w:szCs w:val="28"/>
        </w:rPr>
        <w:t>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организовать эффективные формы взаимодействия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семьей;</w:t>
      </w:r>
    </w:p>
    <w:p w:rsidR="00600716" w:rsidRPr="00803405" w:rsidRDefault="00DD2C68" w:rsidP="0080340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03405">
        <w:rPr>
          <w:rFonts w:hAnsi="Times New Roman" w:cs="Times New Roman"/>
          <w:sz w:val="28"/>
          <w:szCs w:val="28"/>
          <w:lang w:val="ru-RU"/>
        </w:rPr>
        <w:t>организовать проведение открытых образовательных мероприятий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детьми с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присутствием и</w:t>
      </w:r>
      <w:r w:rsidRPr="00803405">
        <w:rPr>
          <w:rFonts w:hAnsi="Times New Roman" w:cs="Times New Roman"/>
          <w:sz w:val="28"/>
          <w:szCs w:val="28"/>
        </w:rPr>
        <w:t> </w:t>
      </w:r>
      <w:r w:rsidRPr="00803405">
        <w:rPr>
          <w:rFonts w:hAnsi="Times New Roman" w:cs="Times New Roman"/>
          <w:sz w:val="28"/>
          <w:szCs w:val="28"/>
          <w:lang w:val="ru-RU"/>
        </w:rPr>
        <w:t>непосредственным участием родителей воспитанников;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67"/>
        <w:gridCol w:w="275"/>
        <w:gridCol w:w="275"/>
        <w:gridCol w:w="3435"/>
        <w:gridCol w:w="275"/>
      </w:tblGrid>
      <w:tr w:rsidR="00803405" w:rsidRPr="008034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405" w:rsidRPr="00803405" w:rsidRDefault="00803405" w:rsidP="00803405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  <w:p w:rsidR="00600716" w:rsidRPr="00803405" w:rsidRDefault="00DD2C68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Отчет</w:t>
            </w:r>
            <w:proofErr w:type="spellEnd"/>
            <w:r w:rsidRPr="0080340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составлен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405" w:rsidRPr="00803405" w:rsidRDefault="00803405" w:rsidP="00803405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  <w:p w:rsidR="00600716" w:rsidRPr="009F055E" w:rsidRDefault="0080340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01</w:t>
            </w:r>
            <w:r w:rsidRPr="00803405">
              <w:rPr>
                <w:rFonts w:hAnsi="Times New Roman" w:cs="Times New Roman"/>
                <w:sz w:val="28"/>
                <w:szCs w:val="28"/>
              </w:rPr>
              <w:t>.0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8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>.202</w:t>
            </w:r>
            <w:r w:rsidR="009F055E">
              <w:rPr>
                <w:rFonts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803405" w:rsidRPr="008034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803405" w:rsidRPr="008034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0340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03405">
              <w:rPr>
                <w:rFonts w:hAnsi="Times New Roman" w:cs="Times New Roman"/>
                <w:sz w:val="28"/>
                <w:szCs w:val="28"/>
              </w:rPr>
              <w:t>Заведующ</w:t>
            </w: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ая</w:t>
            </w:r>
            <w:proofErr w:type="spellEnd"/>
            <w:r w:rsidR="00DD2C68" w:rsidRPr="00803405">
              <w:rPr>
                <w:rFonts w:hAnsi="Times New Roman" w:cs="Times New Roman"/>
                <w:sz w:val="28"/>
                <w:szCs w:val="28"/>
              </w:rPr>
              <w:t xml:space="preserve"> МБДОУ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803405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3405">
              <w:rPr>
                <w:rFonts w:hAnsi="Times New Roman" w:cs="Times New Roman"/>
                <w:sz w:val="28"/>
                <w:szCs w:val="28"/>
                <w:lang w:val="ru-RU"/>
              </w:rPr>
              <w:t>Е.В. Шевченко</w:t>
            </w:r>
            <w:r w:rsidR="00DD2C68" w:rsidRPr="00803405">
              <w:rPr>
                <w:rFonts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716" w:rsidRPr="00803405" w:rsidRDefault="00600716" w:rsidP="00803405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D2C68" w:rsidRPr="00803405" w:rsidRDefault="00DD2C68" w:rsidP="0080340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DD2C68" w:rsidRPr="00803405" w:rsidSect="006007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60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16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F6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05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E2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71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94F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42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E7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085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F6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20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33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A33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C2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23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C4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B1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23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95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15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43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63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4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10"/>
  </w:num>
  <w:num w:numId="10">
    <w:abstractNumId w:val="19"/>
  </w:num>
  <w:num w:numId="11">
    <w:abstractNumId w:val="9"/>
  </w:num>
  <w:num w:numId="12">
    <w:abstractNumId w:val="8"/>
  </w:num>
  <w:num w:numId="13">
    <w:abstractNumId w:val="13"/>
  </w:num>
  <w:num w:numId="14">
    <w:abstractNumId w:val="20"/>
  </w:num>
  <w:num w:numId="15">
    <w:abstractNumId w:val="5"/>
  </w:num>
  <w:num w:numId="16">
    <w:abstractNumId w:val="2"/>
  </w:num>
  <w:num w:numId="17">
    <w:abstractNumId w:val="21"/>
  </w:num>
  <w:num w:numId="18">
    <w:abstractNumId w:val="7"/>
  </w:num>
  <w:num w:numId="19">
    <w:abstractNumId w:val="6"/>
  </w:num>
  <w:num w:numId="20">
    <w:abstractNumId w:val="11"/>
  </w:num>
  <w:num w:numId="21">
    <w:abstractNumId w:val="0"/>
  </w:num>
  <w:num w:numId="22">
    <w:abstractNumId w:val="22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F754E"/>
    <w:rsid w:val="002C2E5A"/>
    <w:rsid w:val="002D33B1"/>
    <w:rsid w:val="002D3591"/>
    <w:rsid w:val="003514A0"/>
    <w:rsid w:val="00360128"/>
    <w:rsid w:val="00472145"/>
    <w:rsid w:val="004A38F2"/>
    <w:rsid w:val="004C1147"/>
    <w:rsid w:val="004F7E17"/>
    <w:rsid w:val="00516CDF"/>
    <w:rsid w:val="005A05CE"/>
    <w:rsid w:val="005E0B8F"/>
    <w:rsid w:val="00600716"/>
    <w:rsid w:val="00653AF6"/>
    <w:rsid w:val="00803405"/>
    <w:rsid w:val="00894251"/>
    <w:rsid w:val="008977FB"/>
    <w:rsid w:val="0095258D"/>
    <w:rsid w:val="00954280"/>
    <w:rsid w:val="009F055E"/>
    <w:rsid w:val="00AC74FA"/>
    <w:rsid w:val="00B73A5A"/>
    <w:rsid w:val="00DB1130"/>
    <w:rsid w:val="00DD2C68"/>
    <w:rsid w:val="00DE636F"/>
    <w:rsid w:val="00E438A1"/>
    <w:rsid w:val="00F01E19"/>
    <w:rsid w:val="00FA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721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.пи</cp:lastModifiedBy>
  <cp:revision>7</cp:revision>
  <dcterms:created xsi:type="dcterms:W3CDTF">2011-11-02T04:15:00Z</dcterms:created>
  <dcterms:modified xsi:type="dcterms:W3CDTF">2025-09-01T08:22:00Z</dcterms:modified>
</cp:coreProperties>
</file>