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  <w:jc w:val="right"/>
      </w:pPr>
      <w:r>
        <w:t>Утверждаю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  <w:jc w:val="right"/>
      </w:pPr>
      <w:r>
        <w:t>Заведующая МБДОУ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  <w:jc w:val="right"/>
      </w:pPr>
      <w:r>
        <w:t xml:space="preserve">детский сад № 2 с. </w:t>
      </w:r>
      <w:proofErr w:type="spellStart"/>
      <w:r>
        <w:t>Богородское</w:t>
      </w:r>
      <w:proofErr w:type="spellEnd"/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  <w:jc w:val="right"/>
      </w:pPr>
      <w:r>
        <w:t>Е.В. Шевченко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  <w:jc w:val="right"/>
      </w:pPr>
      <w:r>
        <w:t>Приказ № 28 от 17.12.2022 г.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</w:p>
    <w:p w:rsidR="00971D34" w:rsidRPr="008D1D28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  <w:jc w:val="center"/>
        <w:rPr>
          <w:b/>
        </w:rPr>
      </w:pPr>
      <w:r w:rsidRPr="008D1D28">
        <w:rPr>
          <w:b/>
        </w:rPr>
        <w:t xml:space="preserve">ПОЛОЖЕНИЕ об </w:t>
      </w:r>
      <w:proofErr w:type="spellStart"/>
      <w:r w:rsidRPr="008D1D28">
        <w:rPr>
          <w:b/>
        </w:rPr>
        <w:t>антикоррупционной</w:t>
      </w:r>
      <w:proofErr w:type="spellEnd"/>
      <w:r w:rsidRPr="008D1D28">
        <w:rPr>
          <w:b/>
        </w:rPr>
        <w:t xml:space="preserve"> комиссии</w:t>
      </w:r>
    </w:p>
    <w:p w:rsidR="00971D34" w:rsidRPr="008D1D28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  <w:rPr>
          <w:b/>
        </w:rPr>
      </w:pPr>
      <w:r w:rsidRPr="008D1D28">
        <w:rPr>
          <w:b/>
        </w:rPr>
        <w:t xml:space="preserve"> I. Общие положения 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 xml:space="preserve">1.1. Постоянная </w:t>
      </w:r>
      <w:proofErr w:type="spellStart"/>
      <w:r>
        <w:t>антикоррупционная</w:t>
      </w:r>
      <w:proofErr w:type="spellEnd"/>
      <w:r>
        <w:t xml:space="preserve"> комиссия МБДОУ детский сад № 2 с. </w:t>
      </w:r>
      <w:proofErr w:type="spellStart"/>
      <w:r>
        <w:t>Богородское</w:t>
      </w:r>
      <w:proofErr w:type="spellEnd"/>
      <w:r>
        <w:t xml:space="preserve"> (далее – комиссия) создана в целях координации деятельности по противодействию коррупции. 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 xml:space="preserve">1.2. Комиссия осуществляет свою деятельность в соответствии с Конституцией Российской Федерации, Федеральным законом от 25.12.2008 № 273-ФЗ «О противодействии коррупции», указом Президента Российской Федерации от 13.03.2012 г. № 297, постановлениями и распоряжениями Правительства Российской Федерации, а также настоящим Положением. </w:t>
      </w:r>
    </w:p>
    <w:p w:rsidR="00971D34" w:rsidRPr="008D1D28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  <w:rPr>
          <w:b/>
        </w:rPr>
      </w:pPr>
      <w:r w:rsidRPr="008D1D28">
        <w:rPr>
          <w:b/>
        </w:rPr>
        <w:t xml:space="preserve">II. Основные задачи, функции и права комиссии 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 xml:space="preserve">2.1. Основными задачами комиссии являются: 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 xml:space="preserve">- разработка программных мероприятий по противодействию коррупции и осуществление </w:t>
      </w:r>
      <w:proofErr w:type="gramStart"/>
      <w:r>
        <w:t>контроля за</w:t>
      </w:r>
      <w:proofErr w:type="gramEnd"/>
      <w:r>
        <w:t xml:space="preserve"> их реализацией; 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 xml:space="preserve">- обеспечение создания условий для снижения уровня коррупции в учреждении и предупреждения коррупционных правонарушений; 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 xml:space="preserve">- обеспечение прозрачности деятельности учреждения; 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 xml:space="preserve">- формирование нетерпимого отношения к коррупционным действиям; 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 xml:space="preserve">- обеспечение </w:t>
      </w:r>
      <w:proofErr w:type="gramStart"/>
      <w:r>
        <w:t>контроля за</w:t>
      </w:r>
      <w:proofErr w:type="gramEnd"/>
      <w:r>
        <w:t xml:space="preserve"> качеством и своевременностью решения вопросов, содержащихся в обращениях граждан. 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>2.2. Комиссия в соответствии с возложенными на нее задачами выполняет следующие функции: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 xml:space="preserve"> - разрабатывает планы и мероприятия по противодействию коррупции; 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 xml:space="preserve">- проводит заседания по фактам обнаружения коррупционных проявлений в учреждении; 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 xml:space="preserve">- подготавливает рекомендации по повышению эффективности противодействия коррупции в управлении. 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 xml:space="preserve">2.3. Комиссия в целях реализации своих функций обладает следующими правами: 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>- рассматривать на своих заседаниях исполнение программных мероприятий по противодействию коррупции;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 xml:space="preserve"> - осуществлять взаимодействие с правоохранительными органами в целях обмена информацией и проведения </w:t>
      </w:r>
      <w:proofErr w:type="spellStart"/>
      <w:r>
        <w:t>антикоррупционных</w:t>
      </w:r>
      <w:proofErr w:type="spellEnd"/>
      <w:r>
        <w:t xml:space="preserve"> мероприятий; 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 xml:space="preserve">- заслушивать на своих заседаниях доклады о проводимой работе по предупреждению коррупционных проявлений; 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 xml:space="preserve">- в случае необходимости, в установленном порядке привлекать для проведения </w:t>
      </w:r>
      <w:proofErr w:type="spellStart"/>
      <w:r>
        <w:t>антикоррупционной</w:t>
      </w:r>
      <w:proofErr w:type="spellEnd"/>
      <w:r>
        <w:t xml:space="preserve"> экспертизы специалистов в определенной сфере правоотношений.</w:t>
      </w:r>
    </w:p>
    <w:p w:rsidR="00971D34" w:rsidRPr="001330F0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  <w:rPr>
          <w:b/>
        </w:rPr>
      </w:pPr>
      <w:r w:rsidRPr="001330F0">
        <w:rPr>
          <w:b/>
        </w:rPr>
        <w:lastRenderedPageBreak/>
        <w:t xml:space="preserve">III. Состав и порядок работы комиссии 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 xml:space="preserve">3.1. В состав комиссии входят представители администрации ДОУ, представители общественности, родители воспитанников (законные представители), работники Учреждения. 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 xml:space="preserve">3.2. Из общего состава комиссии общим голосованием членов комиссии избираются председатель и секретарь. Секретарь комиссии занимается подготовкой к заседанию комиссии, а также извещает членов комиссии о дате, времени и месте заседания, о вопросах, включенных в повестку дня, не позднее, чем за семь рабочих дней до дня заседания. 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 xml:space="preserve">3.3. Состав комиссии утверждается распоряжением руководителя учреждения в количестве 5 человек. 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  <w:r>
        <w:t>3.4. Члены комиссии обладают равными правами при обсуждении проектов решений. Решения комиссии принимаются простым большинством голосов от общего количества присутствующих членов комиссии 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комиссии является решающим.</w:t>
      </w: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</w:p>
    <w:p w:rsidR="00971D34" w:rsidRDefault="00971D34" w:rsidP="00971D34">
      <w:pPr>
        <w:pStyle w:val="a3"/>
        <w:shd w:val="clear" w:color="auto" w:fill="FFFFFF"/>
        <w:spacing w:before="120" w:beforeAutospacing="0" w:after="120" w:afterAutospacing="0" w:line="237" w:lineRule="atLeast"/>
      </w:pPr>
    </w:p>
    <w:p w:rsidR="00F72348" w:rsidRDefault="00F72348"/>
    <w:sectPr w:rsidR="00F7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D34"/>
    <w:rsid w:val="00971D34"/>
    <w:rsid w:val="00F7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1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2023-04-20T06:50:00Z</dcterms:created>
  <dcterms:modified xsi:type="dcterms:W3CDTF">2023-04-20T06:52:00Z</dcterms:modified>
</cp:coreProperties>
</file>